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D2" w:rsidRDefault="00CB49FD" w:rsidP="00785DD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C25436" wp14:editId="3D259620">
            <wp:extent cx="5939790" cy="2296549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9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DD2" w:rsidRDefault="00785DD2" w:rsidP="00785DD2">
      <w:pPr>
        <w:pStyle w:val="a3"/>
        <w:spacing w:before="195"/>
        <w:ind w:left="709"/>
        <w:jc w:val="center"/>
      </w:pPr>
    </w:p>
    <w:p w:rsidR="00785DD2" w:rsidRDefault="00785DD2" w:rsidP="00785DD2">
      <w:pPr>
        <w:pStyle w:val="a3"/>
        <w:spacing w:before="195"/>
        <w:ind w:left="709"/>
        <w:jc w:val="center"/>
      </w:pPr>
    </w:p>
    <w:p w:rsidR="00785DD2" w:rsidRDefault="00785DD2" w:rsidP="00B33541">
      <w:pPr>
        <w:pStyle w:val="a3"/>
        <w:spacing w:before="195"/>
        <w:ind w:left="709"/>
      </w:pPr>
    </w:p>
    <w:p w:rsidR="00785DD2" w:rsidRDefault="00785DD2" w:rsidP="00785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541" w:rsidRPr="00C05CE5" w:rsidRDefault="00B33541" w:rsidP="00B33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>Допо</w:t>
      </w:r>
      <w:r w:rsidR="00CC382F">
        <w:rPr>
          <w:rFonts w:ascii="Times New Roman" w:hAnsi="Times New Roman" w:cs="Times New Roman"/>
          <w:sz w:val="24"/>
          <w:szCs w:val="24"/>
        </w:rPr>
        <w:t>лнительная общеобразовательная общеразвивающая</w:t>
      </w:r>
      <w:r w:rsidRPr="00C05CE5">
        <w:rPr>
          <w:rFonts w:ascii="Times New Roman" w:hAnsi="Times New Roman" w:cs="Times New Roman"/>
          <w:sz w:val="24"/>
          <w:szCs w:val="24"/>
        </w:rPr>
        <w:t xml:space="preserve"> программа </w:t>
      </w:r>
    </w:p>
    <w:p w:rsidR="00B33541" w:rsidRPr="00C05CE5" w:rsidRDefault="00B33541" w:rsidP="00B33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социально-гуманитарной направленности</w:t>
      </w:r>
      <w:r w:rsidRPr="00C05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541" w:rsidRPr="00C05CE5" w:rsidRDefault="00B33541" w:rsidP="00B335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«Беркут</w:t>
      </w:r>
      <w:r w:rsidRPr="00C05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B33541" w:rsidRPr="00C05CE5" w:rsidRDefault="00B33541" w:rsidP="00B33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541" w:rsidRPr="00C05CE5" w:rsidRDefault="00B33541" w:rsidP="00B33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541" w:rsidRPr="00C05CE5" w:rsidRDefault="00B33541" w:rsidP="00B33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541" w:rsidRPr="00C05CE5" w:rsidRDefault="002D67EB" w:rsidP="00B33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14</w:t>
      </w:r>
      <w:r w:rsidR="00B33541" w:rsidRPr="00C05CE5">
        <w:rPr>
          <w:rFonts w:ascii="Times New Roman" w:hAnsi="Times New Roman" w:cs="Times New Roman"/>
          <w:sz w:val="24"/>
          <w:szCs w:val="24"/>
        </w:rPr>
        <w:t xml:space="preserve"> – 17 лет</w:t>
      </w:r>
    </w:p>
    <w:p w:rsidR="00B33541" w:rsidRDefault="00B33541" w:rsidP="00B33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CB49FD" w:rsidRPr="00C05CE5" w:rsidRDefault="00CB49FD" w:rsidP="00B33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сложности: базовый</w:t>
      </w:r>
    </w:p>
    <w:p w:rsidR="00B33541" w:rsidRPr="00C05CE5" w:rsidRDefault="00B33541" w:rsidP="00B33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541" w:rsidRPr="00C05CE5" w:rsidRDefault="00B33541" w:rsidP="00B33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541" w:rsidRPr="00C05CE5" w:rsidRDefault="00B33541" w:rsidP="00B33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541" w:rsidRPr="00C05CE5" w:rsidRDefault="00B33541" w:rsidP="00B33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541" w:rsidRPr="00C05CE5" w:rsidRDefault="00B33541" w:rsidP="00B33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541" w:rsidRPr="00C05CE5" w:rsidRDefault="00B33541" w:rsidP="00B33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541" w:rsidRPr="00C05CE5" w:rsidRDefault="00B33541" w:rsidP="00B33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541" w:rsidRPr="00C05CE5" w:rsidRDefault="00B33541" w:rsidP="00B33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</w:p>
    <w:p w:rsidR="00B33541" w:rsidRPr="00C05CE5" w:rsidRDefault="00B33541" w:rsidP="00B33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 xml:space="preserve">Кох Евгений Александрович, </w:t>
      </w:r>
    </w:p>
    <w:p w:rsidR="00B33541" w:rsidRPr="00C05CE5" w:rsidRDefault="00B33541" w:rsidP="00B33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>учитель иностранного языка</w:t>
      </w:r>
    </w:p>
    <w:p w:rsidR="00B33541" w:rsidRPr="00C05CE5" w:rsidRDefault="00B33541" w:rsidP="00B335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3541" w:rsidRPr="00C05CE5" w:rsidRDefault="00B33541" w:rsidP="00B33541">
      <w:pPr>
        <w:rPr>
          <w:rFonts w:ascii="Times New Roman" w:hAnsi="Times New Roman" w:cs="Times New Roman"/>
          <w:sz w:val="24"/>
          <w:szCs w:val="24"/>
        </w:rPr>
      </w:pPr>
    </w:p>
    <w:p w:rsidR="00B33541" w:rsidRPr="00C05CE5" w:rsidRDefault="00B33541" w:rsidP="00B33541">
      <w:pPr>
        <w:rPr>
          <w:rFonts w:ascii="Times New Roman" w:hAnsi="Times New Roman" w:cs="Times New Roman"/>
          <w:sz w:val="24"/>
          <w:szCs w:val="24"/>
        </w:rPr>
      </w:pPr>
    </w:p>
    <w:p w:rsidR="00B33541" w:rsidRPr="00C05CE5" w:rsidRDefault="00B33541" w:rsidP="00B33541">
      <w:pPr>
        <w:rPr>
          <w:rFonts w:ascii="Times New Roman" w:hAnsi="Times New Roman" w:cs="Times New Roman"/>
          <w:sz w:val="24"/>
          <w:szCs w:val="24"/>
        </w:rPr>
      </w:pPr>
    </w:p>
    <w:p w:rsidR="00785DD2" w:rsidRPr="005B6BF1" w:rsidRDefault="00CB49FD" w:rsidP="00CF3C24">
      <w:pP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г. Калуга, 2023</w:t>
      </w:r>
    </w:p>
    <w:p w:rsidR="005B6BF1" w:rsidRPr="00C05CE5" w:rsidRDefault="005B6BF1" w:rsidP="005B6BF1">
      <w:pPr>
        <w:pStyle w:val="1"/>
        <w:kinsoku w:val="0"/>
        <w:overflowPunct w:val="0"/>
        <w:ind w:left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C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ПАСПОРТ ПРОГРАММЫ</w:t>
      </w:r>
    </w:p>
    <w:p w:rsidR="00785DD2" w:rsidRDefault="00785DD2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DD2" w:rsidRDefault="00785DD2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6"/>
        <w:tblW w:w="959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3368"/>
        <w:gridCol w:w="6223"/>
      </w:tblGrid>
      <w:tr w:rsidR="005B6BF1" w:rsidRPr="005B6BF1" w:rsidTr="005B6BF1">
        <w:tc>
          <w:tcPr>
            <w:tcW w:w="3368" w:type="dxa"/>
            <w:shd w:val="clear" w:color="auto" w:fill="FFFFFF"/>
          </w:tcPr>
          <w:p w:rsidR="005B6BF1" w:rsidRPr="005B6BF1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B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C382F" w:rsidRPr="00C05CE5" w:rsidRDefault="00CC382F" w:rsidP="00CC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лнительная общеобразовательная общеразвивающая</w:t>
            </w: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Pr="00C0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социально-гуманитарной направленности</w:t>
            </w: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BF1" w:rsidRPr="005B6BF1" w:rsidRDefault="00CC382F" w:rsidP="00CC38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«Беркут</w:t>
            </w:r>
            <w:r w:rsidRPr="00C05C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B6BF1" w:rsidRPr="005B6BF1" w:rsidTr="005B6BF1">
        <w:tc>
          <w:tcPr>
            <w:tcW w:w="3368" w:type="dxa"/>
            <w:shd w:val="clear" w:color="auto" w:fill="FFFFFF"/>
          </w:tcPr>
          <w:p w:rsidR="005B6BF1" w:rsidRPr="005B6BF1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Автор-составитель программы, должность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6BF1" w:rsidRPr="00595A87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A87">
              <w:rPr>
                <w:rFonts w:ascii="Times New Roman" w:hAnsi="Times New Roman" w:cs="Times New Roman"/>
                <w:sz w:val="24"/>
                <w:szCs w:val="24"/>
              </w:rPr>
              <w:t xml:space="preserve">Кох Евгений Александрович, </w:t>
            </w:r>
            <w:r w:rsidR="007F31BC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B6BF1" w:rsidRPr="005B6BF1" w:rsidTr="005B6BF1">
        <w:tc>
          <w:tcPr>
            <w:tcW w:w="3368" w:type="dxa"/>
            <w:shd w:val="clear" w:color="auto" w:fill="FFFFFF"/>
          </w:tcPr>
          <w:p w:rsidR="005B6BF1" w:rsidRPr="005B6BF1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6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Адрес реализации программы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6BF1" w:rsidRPr="00595A87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A8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«Средняя </w:t>
            </w:r>
            <w:proofErr w:type="spellStart"/>
            <w:r w:rsidRPr="00595A87">
              <w:rPr>
                <w:rFonts w:ascii="Times New Roman" w:hAnsi="Times New Roman" w:cs="Times New Roman"/>
                <w:sz w:val="24"/>
                <w:szCs w:val="24"/>
              </w:rPr>
              <w:t>общеообразовательаная</w:t>
            </w:r>
            <w:proofErr w:type="spellEnd"/>
            <w:r w:rsidRPr="00595A87">
              <w:rPr>
                <w:rFonts w:ascii="Times New Roman" w:hAnsi="Times New Roman" w:cs="Times New Roman"/>
                <w:sz w:val="24"/>
                <w:szCs w:val="24"/>
              </w:rPr>
              <w:t xml:space="preserve"> школа №25» города Калуги.</w:t>
            </w:r>
          </w:p>
          <w:p w:rsidR="005B6BF1" w:rsidRPr="00595A87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A87">
              <w:rPr>
                <w:rFonts w:ascii="Times New Roman" w:hAnsi="Times New Roman" w:cs="Times New Roman"/>
                <w:sz w:val="24"/>
                <w:szCs w:val="24"/>
              </w:rPr>
              <w:t xml:space="preserve">Г. Калуга, ул. </w:t>
            </w:r>
            <w:proofErr w:type="spellStart"/>
            <w:r w:rsidRPr="00595A87">
              <w:rPr>
                <w:rFonts w:ascii="Times New Roman" w:hAnsi="Times New Roman" w:cs="Times New Roman"/>
                <w:sz w:val="24"/>
                <w:szCs w:val="24"/>
              </w:rPr>
              <w:t>Тарутинская</w:t>
            </w:r>
            <w:proofErr w:type="spellEnd"/>
            <w:r w:rsidRPr="00595A87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</w:tc>
      </w:tr>
      <w:tr w:rsidR="005B6BF1" w:rsidRPr="005B6BF1" w:rsidTr="005B6BF1">
        <w:tc>
          <w:tcPr>
            <w:tcW w:w="3368" w:type="dxa"/>
            <w:shd w:val="clear" w:color="auto" w:fill="FFFFFF"/>
          </w:tcPr>
          <w:p w:rsidR="005B6BF1" w:rsidRPr="005B6BF1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6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 программы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6BF1" w:rsidRPr="00595A87" w:rsidRDefault="005B6BF1" w:rsidP="005B6B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A87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модифицированная, </w:t>
            </w:r>
          </w:p>
          <w:p w:rsidR="005B6BF1" w:rsidRPr="00595A87" w:rsidRDefault="005B6BF1" w:rsidP="005B6BF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A87">
              <w:rPr>
                <w:rFonts w:ascii="Times New Roman" w:hAnsi="Times New Roman" w:cs="Times New Roman"/>
                <w:sz w:val="24"/>
                <w:szCs w:val="24"/>
              </w:rPr>
              <w:t>базовая</w:t>
            </w:r>
          </w:p>
        </w:tc>
      </w:tr>
      <w:tr w:rsidR="005B6BF1" w:rsidRPr="005B6BF1" w:rsidTr="005B6BF1">
        <w:tc>
          <w:tcPr>
            <w:tcW w:w="3368" w:type="dxa"/>
            <w:shd w:val="clear" w:color="auto" w:fill="FFFFFF"/>
          </w:tcPr>
          <w:p w:rsidR="005B6BF1" w:rsidRPr="005B6BF1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6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Направленность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6BF1" w:rsidRPr="00595A87" w:rsidRDefault="008B0CE1" w:rsidP="00CB4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</w:t>
            </w:r>
            <w:r w:rsidR="00CB49FD">
              <w:rPr>
                <w:rFonts w:ascii="Times New Roman" w:hAnsi="Times New Roman" w:cs="Times New Roman"/>
                <w:iCs/>
                <w:sz w:val="24"/>
                <w:szCs w:val="24"/>
              </w:rPr>
              <w:t>гуманитарная</w:t>
            </w:r>
          </w:p>
        </w:tc>
      </w:tr>
      <w:tr w:rsidR="005B6BF1" w:rsidRPr="005B6BF1" w:rsidTr="005B6BF1">
        <w:tc>
          <w:tcPr>
            <w:tcW w:w="3368" w:type="dxa"/>
            <w:shd w:val="clear" w:color="auto" w:fill="FFFFFF"/>
          </w:tcPr>
          <w:p w:rsidR="005B6BF1" w:rsidRPr="005B6BF1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F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6BF1" w:rsidRPr="00595A87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A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год</w:t>
            </w:r>
            <w:r w:rsidRPr="00595A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31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36</w:t>
            </w:r>
            <w:r w:rsidR="007F31B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595A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6BF1" w:rsidRPr="00595A87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A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B6BF1" w:rsidRPr="005B6BF1" w:rsidTr="005B6BF1">
        <w:tc>
          <w:tcPr>
            <w:tcW w:w="3368" w:type="dxa"/>
            <w:shd w:val="clear" w:color="auto" w:fill="FFFFFF"/>
          </w:tcPr>
          <w:p w:rsidR="005B6BF1" w:rsidRPr="005B6BF1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BF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6BF1" w:rsidRPr="00595A87" w:rsidRDefault="002D67EB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</w:t>
            </w:r>
            <w:r w:rsidR="005B6BF1" w:rsidRPr="00595A87">
              <w:rPr>
                <w:rFonts w:ascii="Times New Roman" w:hAnsi="Times New Roman" w:cs="Times New Roman"/>
                <w:sz w:val="24"/>
                <w:szCs w:val="24"/>
              </w:rPr>
              <w:t xml:space="preserve"> до 17  лет</w:t>
            </w:r>
          </w:p>
        </w:tc>
      </w:tr>
      <w:tr w:rsidR="005B6BF1" w:rsidRPr="005B6BF1" w:rsidTr="005B6BF1">
        <w:tc>
          <w:tcPr>
            <w:tcW w:w="3368" w:type="dxa"/>
            <w:shd w:val="clear" w:color="auto" w:fill="FFFFFF"/>
          </w:tcPr>
          <w:p w:rsidR="005B6BF1" w:rsidRPr="005B6BF1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реализации программы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6BF1" w:rsidRPr="00595A87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A87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</w:tr>
      <w:tr w:rsidR="005B6BF1" w:rsidRPr="005B6BF1" w:rsidTr="005B6BF1">
        <w:tc>
          <w:tcPr>
            <w:tcW w:w="3368" w:type="dxa"/>
            <w:shd w:val="clear" w:color="auto" w:fill="FFFFFF"/>
          </w:tcPr>
          <w:p w:rsidR="005B6BF1" w:rsidRPr="005B6BF1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6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организации образовательной деятельности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6BF1" w:rsidRPr="00595A87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5A87">
              <w:rPr>
                <w:rFonts w:ascii="Times New Roman" w:hAnsi="Times New Roman" w:cs="Times New Roman"/>
                <w:iCs/>
                <w:sz w:val="24"/>
                <w:szCs w:val="24"/>
              </w:rPr>
              <w:t>объединение</w:t>
            </w:r>
          </w:p>
        </w:tc>
      </w:tr>
      <w:tr w:rsidR="005B6BF1" w:rsidRPr="005B6BF1" w:rsidTr="005B6BF1">
        <w:tc>
          <w:tcPr>
            <w:tcW w:w="3368" w:type="dxa"/>
            <w:shd w:val="clear" w:color="auto" w:fill="FFFFFF"/>
          </w:tcPr>
          <w:p w:rsidR="005B6BF1" w:rsidRPr="005B6BF1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6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Название объединения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6BF1" w:rsidRPr="00595A87" w:rsidRDefault="00416A0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5A87">
              <w:rPr>
                <w:rFonts w:ascii="Times New Roman" w:hAnsi="Times New Roman" w:cs="Times New Roman"/>
                <w:iCs/>
                <w:sz w:val="24"/>
                <w:szCs w:val="24"/>
              </w:rPr>
              <w:t>«Беркут</w:t>
            </w:r>
            <w:r w:rsidR="005B6BF1" w:rsidRPr="00595A87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5B6BF1" w:rsidRPr="005B6BF1" w:rsidTr="005B6BF1">
        <w:trPr>
          <w:trHeight w:val="774"/>
        </w:trPr>
        <w:tc>
          <w:tcPr>
            <w:tcW w:w="3368" w:type="dxa"/>
            <w:shd w:val="clear" w:color="auto" w:fill="FFFFFF"/>
          </w:tcPr>
          <w:p w:rsidR="005B6BF1" w:rsidRPr="005B6BF1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B6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Педагоги, реализующие программу</w:t>
            </w:r>
          </w:p>
        </w:tc>
        <w:tc>
          <w:tcPr>
            <w:tcW w:w="622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B6BF1" w:rsidRPr="00595A87" w:rsidRDefault="005B6BF1" w:rsidP="005B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5A87">
              <w:rPr>
                <w:rFonts w:ascii="Times New Roman" w:hAnsi="Times New Roman" w:cs="Times New Roman"/>
                <w:sz w:val="24"/>
                <w:szCs w:val="24"/>
              </w:rPr>
              <w:t xml:space="preserve">Кох Евгений Александрович </w:t>
            </w:r>
          </w:p>
        </w:tc>
      </w:tr>
    </w:tbl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A87" w:rsidRPr="00C05CE5" w:rsidRDefault="00595A87" w:rsidP="00595A87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C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РАЗДЕЛ 1.</w:t>
      </w:r>
    </w:p>
    <w:p w:rsidR="00595A87" w:rsidRPr="00C05CE5" w:rsidRDefault="00595A87" w:rsidP="00595A87">
      <w:pPr>
        <w:pStyle w:val="1"/>
        <w:spacing w:before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CE5">
        <w:rPr>
          <w:rFonts w:ascii="Times New Roman" w:hAnsi="Times New Roman" w:cs="Times New Roman"/>
          <w:color w:val="000000" w:themeColor="text1"/>
          <w:sz w:val="24"/>
          <w:szCs w:val="24"/>
        </w:rPr>
        <w:t>«КОМПЛЕКС ОСНОВНЫХ ХАРАКТЕРИСТИК ПРОГРАММЫ»</w:t>
      </w:r>
    </w:p>
    <w:p w:rsidR="00595A87" w:rsidRPr="00C05CE5" w:rsidRDefault="00595A87" w:rsidP="00595A87">
      <w:pPr>
        <w:pStyle w:val="1"/>
        <w:kinsoku w:val="0"/>
        <w:overflowPunct w:val="0"/>
        <w:spacing w:before="0"/>
        <w:ind w:left="698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05CE5">
        <w:rPr>
          <w:rFonts w:ascii="Times New Roman" w:hAnsi="Times New Roman" w:cs="Times New Roman"/>
          <w:color w:val="000000" w:themeColor="text1"/>
          <w:sz w:val="24"/>
          <w:szCs w:val="24"/>
        </w:rPr>
        <w:t>1.1 Пояс</w:t>
      </w:r>
      <w:r w:rsidRPr="00C05CE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</w:t>
      </w:r>
      <w:r w:rsidRPr="00C05CE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C05CE5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т</w:t>
      </w:r>
      <w:r w:rsidRPr="00C05CE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е</w:t>
      </w:r>
      <w:r w:rsidRPr="00C05CE5">
        <w:rPr>
          <w:rFonts w:ascii="Times New Roman" w:hAnsi="Times New Roman" w:cs="Times New Roman"/>
          <w:color w:val="000000" w:themeColor="text1"/>
          <w:sz w:val="24"/>
          <w:szCs w:val="24"/>
        </w:rPr>
        <w:t>ль</w:t>
      </w:r>
      <w:r w:rsidRPr="00C05CE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</w:t>
      </w:r>
      <w:r w:rsidRPr="00C05CE5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C05CE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05CE5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05CE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а</w:t>
      </w:r>
      <w:r w:rsidRPr="00C05CE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пи</w:t>
      </w:r>
      <w:r w:rsidRPr="00C05CE5">
        <w:rPr>
          <w:rFonts w:ascii="Times New Roman" w:hAnsi="Times New Roman" w:cs="Times New Roman"/>
          <w:color w:val="000000" w:themeColor="text1"/>
          <w:sz w:val="24"/>
          <w:szCs w:val="24"/>
        </w:rPr>
        <w:t>ска</w:t>
      </w:r>
    </w:p>
    <w:p w:rsidR="00AA396B" w:rsidRPr="00C701F7" w:rsidRDefault="00AA396B" w:rsidP="00AA396B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01F7">
        <w:rPr>
          <w:rFonts w:ascii="Times New Roman" w:eastAsiaTheme="minorHAnsi" w:hAnsi="Times New Roman" w:cs="Times New Roman"/>
          <w:sz w:val="24"/>
          <w:szCs w:val="24"/>
          <w:lang w:eastAsia="en-US"/>
        </w:rPr>
        <w:t>«Больше внимания нужно уделять патриотическому воспитанию молодежи. Да, необходимо серьезно обновить эту работу, но некоторые традиционные методы, например, военно-патриотические игры, востребованы и сегодня. Они выработают и командный дух, и сильный характер и формируют навыки поведения в самых сложных условиях», - отметил в своем послании федеральному собранию Президент Российской Федерации.</w:t>
      </w:r>
      <w:r w:rsidRPr="00C701F7">
        <w:rPr>
          <w:rFonts w:eastAsiaTheme="minorHAnsi"/>
          <w:lang w:eastAsia="en-US"/>
        </w:rPr>
        <w:t xml:space="preserve">  </w:t>
      </w:r>
      <w:r w:rsidRPr="00C701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Значимость программы заключается в том, что она усиливает вариативную составляющую общего образования, способствует реализации умений и навыков, полученных </w:t>
      </w:r>
      <w:proofErr w:type="gramStart"/>
      <w:r w:rsidRPr="00C701F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C701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базовом компоненте, формированию жизненных ценностей, овладению опытом самоорганизации, самореализации, самоконтроля и помогает воспитанникам в профессиональном самоопределении.</w:t>
      </w:r>
    </w:p>
    <w:p w:rsidR="00AA396B" w:rsidRPr="007F462F" w:rsidRDefault="00AA396B" w:rsidP="00AA396B">
      <w:pPr>
        <w:ind w:firstLine="708"/>
        <w:jc w:val="both"/>
        <w:rPr>
          <w:sz w:val="24"/>
          <w:szCs w:val="24"/>
        </w:rPr>
      </w:pPr>
      <w:r w:rsidRPr="007F462F">
        <w:rPr>
          <w:b/>
          <w:sz w:val="24"/>
          <w:szCs w:val="24"/>
        </w:rPr>
        <w:t>Направленность программы:</w:t>
      </w:r>
      <w:r w:rsidRPr="007F462F">
        <w:rPr>
          <w:sz w:val="24"/>
          <w:szCs w:val="24"/>
        </w:rPr>
        <w:t xml:space="preserve"> </w:t>
      </w:r>
      <w:r>
        <w:rPr>
          <w:color w:val="000000"/>
          <w:sz w:val="23"/>
          <w:szCs w:val="23"/>
        </w:rPr>
        <w:t>физкультурно-спортивная</w:t>
      </w:r>
      <w:r>
        <w:rPr>
          <w:sz w:val="24"/>
          <w:szCs w:val="24"/>
        </w:rPr>
        <w:t>.</w:t>
      </w:r>
    </w:p>
    <w:p w:rsidR="00AA396B" w:rsidRPr="007F462F" w:rsidRDefault="00AA396B" w:rsidP="00AA396B">
      <w:pPr>
        <w:ind w:firstLine="709"/>
        <w:jc w:val="both"/>
        <w:rPr>
          <w:b/>
          <w:bCs/>
          <w:iCs/>
          <w:sz w:val="24"/>
          <w:szCs w:val="24"/>
        </w:rPr>
      </w:pPr>
      <w:r w:rsidRPr="007F462F">
        <w:rPr>
          <w:b/>
          <w:bCs/>
          <w:iCs/>
          <w:sz w:val="24"/>
          <w:szCs w:val="24"/>
        </w:rPr>
        <w:t>Вид программы:</w:t>
      </w:r>
    </w:p>
    <w:p w:rsidR="00AA396B" w:rsidRPr="007F462F" w:rsidRDefault="00AA396B" w:rsidP="00AA396B">
      <w:pPr>
        <w:ind w:firstLine="709"/>
        <w:jc w:val="both"/>
        <w:rPr>
          <w:iCs/>
          <w:sz w:val="24"/>
          <w:szCs w:val="24"/>
        </w:rPr>
      </w:pPr>
      <w:r w:rsidRPr="007F462F">
        <w:rPr>
          <w:iCs/>
          <w:sz w:val="24"/>
          <w:szCs w:val="24"/>
        </w:rPr>
        <w:t>- по степени авторства –</w:t>
      </w:r>
      <w:r w:rsidRPr="007F462F">
        <w:rPr>
          <w:b/>
          <w:bCs/>
          <w:iCs/>
          <w:sz w:val="24"/>
          <w:szCs w:val="24"/>
        </w:rPr>
        <w:t xml:space="preserve"> </w:t>
      </w:r>
      <w:proofErr w:type="gramStart"/>
      <w:r w:rsidRPr="007F462F">
        <w:rPr>
          <w:iCs/>
          <w:sz w:val="24"/>
          <w:szCs w:val="24"/>
        </w:rPr>
        <w:t>модифицированная</w:t>
      </w:r>
      <w:proofErr w:type="gramEnd"/>
    </w:p>
    <w:p w:rsidR="00AA396B" w:rsidRPr="007F462F" w:rsidRDefault="00AA396B" w:rsidP="00AA396B">
      <w:pPr>
        <w:ind w:firstLine="709"/>
        <w:jc w:val="both"/>
        <w:rPr>
          <w:iCs/>
          <w:sz w:val="24"/>
          <w:szCs w:val="24"/>
        </w:rPr>
      </w:pPr>
      <w:r w:rsidRPr="007F462F">
        <w:rPr>
          <w:iCs/>
          <w:sz w:val="24"/>
          <w:szCs w:val="24"/>
        </w:rPr>
        <w:t xml:space="preserve">- по уровню сложности –  </w:t>
      </w:r>
      <w:proofErr w:type="gramStart"/>
      <w:r w:rsidRPr="007F462F">
        <w:rPr>
          <w:iCs/>
          <w:sz w:val="24"/>
          <w:szCs w:val="24"/>
        </w:rPr>
        <w:t>стартовая</w:t>
      </w:r>
      <w:proofErr w:type="gramEnd"/>
    </w:p>
    <w:p w:rsidR="00AA396B" w:rsidRPr="007F462F" w:rsidRDefault="00AA396B" w:rsidP="00AA396B">
      <w:pPr>
        <w:ind w:firstLine="709"/>
        <w:jc w:val="both"/>
        <w:rPr>
          <w:iCs/>
          <w:sz w:val="24"/>
          <w:szCs w:val="24"/>
        </w:rPr>
      </w:pPr>
      <w:r w:rsidRPr="007F462F">
        <w:rPr>
          <w:b/>
          <w:bCs/>
          <w:iCs/>
          <w:sz w:val="24"/>
          <w:szCs w:val="24"/>
        </w:rPr>
        <w:t>Язык реализации программы:</w:t>
      </w:r>
      <w:r w:rsidRPr="007F462F">
        <w:rPr>
          <w:iCs/>
          <w:sz w:val="24"/>
          <w:szCs w:val="24"/>
        </w:rPr>
        <w:t xml:space="preserve"> русский</w:t>
      </w:r>
    </w:p>
    <w:p w:rsidR="00AA396B" w:rsidRPr="007F462F" w:rsidRDefault="00AA396B" w:rsidP="00AA396B">
      <w:pPr>
        <w:ind w:firstLine="709"/>
        <w:rPr>
          <w:iCs/>
          <w:sz w:val="24"/>
          <w:szCs w:val="24"/>
        </w:rPr>
      </w:pPr>
      <w:r w:rsidRPr="007F462F">
        <w:rPr>
          <w:b/>
          <w:bCs/>
          <w:iCs/>
          <w:sz w:val="24"/>
          <w:szCs w:val="24"/>
        </w:rPr>
        <w:t>Перечень нормативных документов:</w:t>
      </w:r>
    </w:p>
    <w:p w:rsidR="00AA396B" w:rsidRPr="007F462F" w:rsidRDefault="00AA396B" w:rsidP="00AA396B">
      <w:pPr>
        <w:ind w:firstLine="709"/>
        <w:jc w:val="both"/>
        <w:rPr>
          <w:sz w:val="24"/>
          <w:szCs w:val="24"/>
        </w:rPr>
      </w:pPr>
      <w:r w:rsidRPr="007F462F">
        <w:rPr>
          <w:sz w:val="24"/>
          <w:szCs w:val="24"/>
        </w:rPr>
        <w:t>Программа разработана в соответствии со следующими нормативными документами:</w:t>
      </w:r>
    </w:p>
    <w:p w:rsidR="00AA396B" w:rsidRPr="007F462F" w:rsidRDefault="00AA396B" w:rsidP="00AA396B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sz w:val="24"/>
          <w:szCs w:val="24"/>
        </w:rPr>
      </w:pPr>
      <w:r w:rsidRPr="007F462F">
        <w:rPr>
          <w:sz w:val="24"/>
          <w:szCs w:val="24"/>
        </w:rPr>
        <w:t>Федеральный закон «Об образовании в Российской Федерации» от 29.12.2012 № 273-ФЗ.</w:t>
      </w:r>
    </w:p>
    <w:p w:rsidR="00AA396B" w:rsidRPr="007F462F" w:rsidRDefault="00AA396B" w:rsidP="00AA396B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sz w:val="24"/>
          <w:szCs w:val="24"/>
        </w:rPr>
      </w:pPr>
      <w:r w:rsidRPr="007F462F">
        <w:rPr>
          <w:sz w:val="24"/>
          <w:szCs w:val="24"/>
        </w:rPr>
        <w:t>Федеральный закон от 31 июля 2020 г. N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A396B" w:rsidRPr="007F462F" w:rsidRDefault="00AA396B" w:rsidP="00AA396B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F462F">
        <w:rPr>
          <w:sz w:val="24"/>
          <w:szCs w:val="24"/>
        </w:rPr>
        <w:t>Распоряжение Правительства Российской Федерации от 31 марта 2022 года № 678-р. Концепция развития дополнительного образования детей до 2030 год.</w:t>
      </w:r>
    </w:p>
    <w:p w:rsidR="00AA396B" w:rsidRPr="00363621" w:rsidRDefault="00AA396B" w:rsidP="00AA396B">
      <w:pPr>
        <w:pStyle w:val="a6"/>
        <w:widowControl/>
        <w:numPr>
          <w:ilvl w:val="0"/>
          <w:numId w:val="13"/>
        </w:numPr>
        <w:shd w:val="clear" w:color="auto" w:fill="FFFFFF"/>
        <w:autoSpaceDE/>
        <w:autoSpaceDN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7F462F">
        <w:rPr>
          <w:color w:val="000000"/>
          <w:sz w:val="24"/>
          <w:szCs w:val="24"/>
          <w:highlight w:val="white"/>
        </w:rPr>
        <w:t xml:space="preserve">Постановление Главного государственного санитарного врача РФ от 28 сентября 2020 г. №28 «Об утверждении санитарных правил СП 2.4.3648 – 20 «Санитарно – эпидемиологические требования к организациям воспитания и обучения, отдыха и </w:t>
      </w:r>
      <w:r w:rsidRPr="00363621">
        <w:rPr>
          <w:color w:val="000000"/>
          <w:sz w:val="24"/>
          <w:szCs w:val="24"/>
          <w:highlight w:val="white"/>
        </w:rPr>
        <w:t>оздоровления детей и молодежи»</w:t>
      </w:r>
      <w:r w:rsidRPr="00363621">
        <w:rPr>
          <w:color w:val="000000"/>
          <w:sz w:val="24"/>
          <w:szCs w:val="24"/>
        </w:rPr>
        <w:t>.</w:t>
      </w:r>
    </w:p>
    <w:p w:rsidR="00AA396B" w:rsidRPr="00363621" w:rsidRDefault="00AA396B" w:rsidP="00AA396B">
      <w:pPr>
        <w:pStyle w:val="a6"/>
        <w:keepNext/>
        <w:keepLines/>
        <w:widowControl/>
        <w:numPr>
          <w:ilvl w:val="0"/>
          <w:numId w:val="13"/>
        </w:numPr>
        <w:suppressLineNumbers/>
        <w:shd w:val="clear" w:color="auto" w:fill="FFFFFF"/>
        <w:suppressAutoHyphens/>
        <w:autoSpaceDE/>
        <w:autoSpaceDN/>
        <w:spacing w:line="276" w:lineRule="auto"/>
        <w:ind w:left="0" w:firstLine="709"/>
        <w:contextualSpacing/>
        <w:jc w:val="both"/>
        <w:rPr>
          <w:rStyle w:val="fontstyle01"/>
          <w:rFonts w:eastAsia="Calibri"/>
          <w:szCs w:val="24"/>
        </w:rPr>
      </w:pPr>
      <w:r w:rsidRPr="00363621">
        <w:rPr>
          <w:color w:val="000000"/>
          <w:sz w:val="24"/>
          <w:szCs w:val="24"/>
        </w:rPr>
        <w:lastRenderedPageBreak/>
        <w:t>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363621">
        <w:rPr>
          <w:color w:val="000000"/>
          <w:spacing w:val="-1"/>
          <w:sz w:val="24"/>
          <w:szCs w:val="24"/>
        </w:rPr>
        <w:t>.</w:t>
      </w:r>
      <w:r w:rsidRPr="00363621">
        <w:rPr>
          <w:rStyle w:val="fontstyle01"/>
          <w:szCs w:val="24"/>
        </w:rPr>
        <w:t xml:space="preserve"> Распоряжение Правительства Российской Федерации от 29.05.2015 № 996-р</w:t>
      </w:r>
      <w:r w:rsidRPr="00363621">
        <w:rPr>
          <w:rFonts w:eastAsia="TimesNewRomanPSMT"/>
          <w:color w:val="000000"/>
          <w:sz w:val="24"/>
          <w:szCs w:val="24"/>
        </w:rPr>
        <w:br/>
      </w:r>
      <w:r w:rsidRPr="00363621">
        <w:rPr>
          <w:rStyle w:val="fontstyle01"/>
          <w:szCs w:val="24"/>
        </w:rPr>
        <w:t>«Стратегия развития воспитания в Российской Федерации на период до 2025 года»</w:t>
      </w:r>
    </w:p>
    <w:p w:rsidR="00AA396B" w:rsidRPr="00AA396B" w:rsidRDefault="00AA396B" w:rsidP="00AA396B">
      <w:pPr>
        <w:pStyle w:val="a6"/>
        <w:keepNext/>
        <w:keepLines/>
        <w:widowControl/>
        <w:numPr>
          <w:ilvl w:val="0"/>
          <w:numId w:val="13"/>
        </w:numPr>
        <w:suppressLineNumbers/>
        <w:shd w:val="clear" w:color="auto" w:fill="FFFFFF"/>
        <w:suppressAutoHyphens/>
        <w:autoSpaceDE/>
        <w:autoSpaceDN/>
        <w:spacing w:line="276" w:lineRule="auto"/>
        <w:ind w:left="0" w:firstLine="709"/>
        <w:contextualSpacing/>
        <w:jc w:val="both"/>
        <w:rPr>
          <w:rFonts w:ascii="TimesNewRomanPSMT" w:eastAsia="Calibri" w:hAnsi="TimesNewRomanPSMT" w:cs="TimesNewRomanPSMT"/>
          <w:color w:val="000000"/>
          <w:sz w:val="24"/>
          <w:szCs w:val="24"/>
        </w:rPr>
      </w:pPr>
      <w:r w:rsidRPr="00363621">
        <w:rPr>
          <w:rFonts w:eastAsia="TimesNewRomanPSMT"/>
          <w:sz w:val="24"/>
          <w:szCs w:val="24"/>
        </w:rPr>
        <w:t>Постановление Правительства Калужской области от 29 января 2019 года № 38 «Об утверждении государственной программы Калужской области «Развитие общего и дополнительного образования в Калужской области». Подпрограмма «Дополнительное образование» государственной программы Калужской области «Развитие общего и дополнительного образования в Калужской области».</w:t>
      </w:r>
    </w:p>
    <w:p w:rsidR="00C701F7" w:rsidRDefault="00C701F7" w:rsidP="00C701F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05CE5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82F" w:rsidRDefault="00C701F7" w:rsidP="00CC382F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01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Актуальность программы связана с тем, что 1 сентября 2016 года в России официально стартовало всероссийское военно-</w:t>
      </w:r>
      <w:r w:rsidR="00E14B70">
        <w:rPr>
          <w:rFonts w:ascii="Times New Roman" w:eastAsiaTheme="minorHAnsi" w:hAnsi="Times New Roman" w:cs="Times New Roman"/>
          <w:sz w:val="24"/>
          <w:szCs w:val="24"/>
          <w:lang w:eastAsia="en-US"/>
        </w:rPr>
        <w:t>патриотическое движение «Беркут</w:t>
      </w:r>
      <w:r w:rsidRPr="00C701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».  Предметом и целями движения являются всестороннее развитие личности детей и подростков, а также участие их в реализации мероприятий молодежной </w:t>
      </w:r>
      <w:proofErr w:type="gramStart"/>
      <w:r w:rsidRPr="00C701F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политики</w:t>
      </w:r>
      <w:proofErr w:type="gramEnd"/>
      <w:r w:rsidRPr="00C701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на муниципальном, так и на государственном уровне.</w:t>
      </w:r>
    </w:p>
    <w:p w:rsidR="00C701F7" w:rsidRPr="00C701F7" w:rsidRDefault="00C701F7" w:rsidP="00CC38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05CE5">
        <w:rPr>
          <w:rFonts w:ascii="Times New Roman" w:hAnsi="Times New Roman" w:cs="Times New Roman"/>
          <w:b/>
          <w:sz w:val="24"/>
          <w:szCs w:val="24"/>
        </w:rPr>
        <w:t>Отличительной особенностью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1F7">
        <w:rPr>
          <w:rFonts w:ascii="Times New Roman" w:hAnsi="Times New Roman" w:cs="Times New Roman"/>
          <w:sz w:val="24"/>
          <w:szCs w:val="24"/>
        </w:rPr>
        <w:t>программы</w:t>
      </w:r>
      <w:r w:rsidR="00E14B70">
        <w:rPr>
          <w:rFonts w:ascii="Times New Roman" w:hAnsi="Times New Roman" w:cs="Times New Roman"/>
          <w:sz w:val="24"/>
          <w:szCs w:val="24"/>
        </w:rPr>
        <w:t xml:space="preserve"> кружка  «Беркут</w:t>
      </w:r>
      <w:r w:rsidRPr="00C701F7">
        <w:rPr>
          <w:rFonts w:ascii="Times New Roman" w:hAnsi="Times New Roman" w:cs="Times New Roman"/>
          <w:sz w:val="24"/>
          <w:szCs w:val="24"/>
        </w:rPr>
        <w:t xml:space="preserve">» </w:t>
      </w:r>
      <w:r w:rsidR="00CC382F">
        <w:rPr>
          <w:rFonts w:ascii="Times New Roman" w:hAnsi="Times New Roman" w:cs="Times New Roman"/>
          <w:sz w:val="24"/>
          <w:szCs w:val="24"/>
        </w:rPr>
        <w:t xml:space="preserve">является вовлечение детей </w:t>
      </w:r>
      <w:r w:rsidRPr="00C701F7">
        <w:rPr>
          <w:rFonts w:ascii="Times New Roman" w:hAnsi="Times New Roman" w:cs="Times New Roman"/>
          <w:sz w:val="24"/>
          <w:szCs w:val="24"/>
        </w:rPr>
        <w:t>в новое движение, через официальное вступление в ряды юнармейцев, приобретение отличительных знаков, особой формы одежды. Приобщение к новому коллективному делу.</w:t>
      </w:r>
    </w:p>
    <w:p w:rsidR="00BE6A6D" w:rsidRDefault="009D666B" w:rsidP="00AA39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Новизна</w:t>
      </w:r>
      <w:r w:rsidRPr="00C05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05C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программы</w:t>
      </w:r>
      <w:r w:rsidRPr="00C05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Беркут</w:t>
      </w:r>
      <w:r w:rsidRPr="00C05C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E6A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заключается </w:t>
      </w:r>
      <w:r w:rsidRPr="00BE6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том, что юнармейцы принимают участие в реализации мероприятий молодежной политики как на муниципальном, так и на государственном уровне.</w:t>
      </w:r>
      <w:r w:rsidR="00BE6A6D" w:rsidRPr="00BE6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E6A6D" w:rsidRPr="00BE6A6D">
        <w:rPr>
          <w:rFonts w:ascii="Times New Roman" w:hAnsi="Times New Roman" w:cs="Times New Roman"/>
          <w:sz w:val="24"/>
          <w:szCs w:val="24"/>
        </w:rPr>
        <w:t>настоящее  время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в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военно-патриотическом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воспитании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складывается новая тенденция и подход к защите Родины. Это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целостный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комплекс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свойств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личности,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в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котором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взгляды,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переживания, твердая решимость победить во что бы ни стало,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физическая закалка, военная выучка не существуют сами по себе – они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тесно связаны между собой в своем единстве определяют целостность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структуры готовности к защите Родины, которая является одним из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ведущих качеств человека. Воспитанию такой личности призвано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Всероссийское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детско-юношеское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военно-патриотическое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общественное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движение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«ЮНАРМИЯ».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Военно-патриотическая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программа предлагается для реализации в повседневной деятельности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юнармейских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отрядов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школьников,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созданных в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МБОУ</w:t>
      </w:r>
      <w:r w:rsidR="00BE6A6D" w:rsidRPr="00BE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A6D" w:rsidRPr="00BE6A6D">
        <w:rPr>
          <w:rFonts w:ascii="Times New Roman" w:hAnsi="Times New Roman" w:cs="Times New Roman"/>
          <w:sz w:val="24"/>
          <w:szCs w:val="24"/>
        </w:rPr>
        <w:t>« СОШ № 25» г. Калуги.</w:t>
      </w:r>
    </w:p>
    <w:p w:rsidR="002C4427" w:rsidRPr="00AA396B" w:rsidRDefault="00134BB1" w:rsidP="00AA396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9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Педагогическая</w:t>
      </w:r>
      <w:r w:rsidRPr="00AA39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A39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целесообразность</w:t>
      </w:r>
      <w:r w:rsidRPr="00AA39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образовательной </w:t>
      </w:r>
      <w:r w:rsidRPr="00AA39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программы</w:t>
      </w:r>
      <w:r w:rsidRPr="00AA39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r w:rsidRPr="00AA39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Беркут»</w:t>
      </w:r>
      <w:r w:rsidR="00B154AE" w:rsidRPr="00AA39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з</w:t>
      </w:r>
      <w:r w:rsidR="00B154AE" w:rsidRPr="00AA39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аключается в том, что она является целостной и непрерывной в течение всего процесса обучения. Позволяет обучающемуся шаг за шагом раскрывать в себе личностные возможности, направленные на самоопределение и самореализацию </w:t>
      </w:r>
      <w:proofErr w:type="gramStart"/>
      <w:r w:rsidR="00B154AE" w:rsidRPr="00AA39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обучающегося</w:t>
      </w:r>
      <w:proofErr w:type="gramEnd"/>
      <w:r w:rsidR="00B154AE" w:rsidRPr="00AA39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современном мире.</w:t>
      </w:r>
    </w:p>
    <w:p w:rsidR="002C4427" w:rsidRDefault="002C4427" w:rsidP="002C442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C05C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Направленность программы:</w:t>
      </w:r>
      <w:r w:rsidRPr="00C05C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5CE5">
        <w:rPr>
          <w:rFonts w:ascii="Times New Roman" w:hAnsi="Times New Roman" w:cs="Times New Roman"/>
          <w:sz w:val="24"/>
          <w:szCs w:val="24"/>
        </w:rPr>
        <w:t>социально-</w:t>
      </w:r>
      <w:r w:rsidR="008B0CE1">
        <w:rPr>
          <w:rFonts w:ascii="Times New Roman" w:hAnsi="Times New Roman" w:cs="Times New Roman"/>
          <w:sz w:val="24"/>
          <w:szCs w:val="24"/>
        </w:rPr>
        <w:t>педагогическая</w:t>
      </w:r>
    </w:p>
    <w:p w:rsidR="00505EC0" w:rsidRPr="002C4427" w:rsidRDefault="00505EC0" w:rsidP="002C442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CE5">
        <w:rPr>
          <w:rFonts w:ascii="Times New Roman" w:hAnsi="Times New Roman" w:cs="Times New Roman"/>
          <w:b/>
          <w:sz w:val="24"/>
          <w:szCs w:val="24"/>
        </w:rPr>
        <w:t xml:space="preserve">Адресат программы. </w:t>
      </w:r>
      <w:r w:rsidRPr="00C05CE5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Программа 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ссчитана на обучение учащихся 11</w:t>
      </w:r>
      <w:r w:rsidRPr="00C05CE5">
        <w:rPr>
          <w:rFonts w:ascii="Times New Roman" w:eastAsia="Times New Roman" w:hAnsi="Times New Roman" w:cs="Times New Roman"/>
          <w:color w:val="00000A"/>
          <w:sz w:val="24"/>
          <w:szCs w:val="24"/>
        </w:rPr>
        <w:t>-17 лет.</w:t>
      </w:r>
    </w:p>
    <w:p w:rsidR="00505EC0" w:rsidRPr="00C05CE5" w:rsidRDefault="00505EC0" w:rsidP="00505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5CE5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образовательного процесса</w:t>
      </w:r>
    </w:p>
    <w:p w:rsidR="006559CF" w:rsidRPr="00C05CE5" w:rsidRDefault="006559CF" w:rsidP="006559CF">
      <w:pPr>
        <w:spacing w:after="0" w:line="240" w:lineRule="auto"/>
        <w:ind w:left="142" w:firstLine="851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05CE5">
        <w:rPr>
          <w:rFonts w:ascii="Times New Roman" w:hAnsi="Times New Roman" w:cs="Times New Roman"/>
          <w:b/>
          <w:sz w:val="24"/>
          <w:szCs w:val="24"/>
        </w:rPr>
        <w:t xml:space="preserve">Объем и срок освоения, режим занятий. </w:t>
      </w:r>
      <w:r w:rsidRPr="00C05CE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Программа </w:t>
      </w:r>
      <w:r w:rsidRPr="00C05CE5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</w:t>
      </w:r>
      <w:r w:rsidR="00000DCA">
        <w:rPr>
          <w:rFonts w:ascii="Times New Roman" w:eastAsia="Times New Roman" w:hAnsi="Times New Roman" w:cs="Times New Roman"/>
          <w:color w:val="000000"/>
          <w:sz w:val="24"/>
          <w:szCs w:val="24"/>
        </w:rPr>
        <w:t>а «Беркут</w:t>
      </w:r>
      <w:r w:rsidRPr="00C05C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C05CE5">
        <w:rPr>
          <w:rFonts w:ascii="Times New Roman" w:eastAsia="Times New Roman" w:hAnsi="Times New Roman" w:cs="Times New Roman"/>
          <w:color w:val="00000A"/>
          <w:sz w:val="24"/>
          <w:szCs w:val="24"/>
        </w:rPr>
        <w:t>рассчитана на обучение учащихся 14-17 лет в течение всего учебного года:</w:t>
      </w:r>
      <w:r w:rsidRPr="00C05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</w:t>
      </w:r>
      <w:r w:rsidR="00CC382F">
        <w:rPr>
          <w:rFonts w:ascii="Times New Roman" w:eastAsia="Times New Roman" w:hAnsi="Times New Roman" w:cs="Times New Roman"/>
          <w:color w:val="00000A"/>
          <w:sz w:val="24"/>
          <w:szCs w:val="24"/>
        </w:rPr>
        <w:t>72 часа</w:t>
      </w:r>
      <w:r w:rsidRPr="00C05CE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Занятия проходят 2 раза в неделю по 45 минут. </w:t>
      </w:r>
    </w:p>
    <w:p w:rsidR="006559CF" w:rsidRPr="00C05CE5" w:rsidRDefault="006559CF" w:rsidP="006559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05C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Срок освоения программы: </w:t>
      </w:r>
      <w:r w:rsidRPr="00C05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учебный год.</w:t>
      </w:r>
    </w:p>
    <w:p w:rsidR="006559CF" w:rsidRPr="00C05CE5" w:rsidRDefault="006559CF" w:rsidP="006559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Уровень освоения программы:</w:t>
      </w:r>
      <w:r w:rsidRPr="00C05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Стартовый.</w:t>
      </w:r>
    </w:p>
    <w:p w:rsidR="006559CF" w:rsidRPr="00C05CE5" w:rsidRDefault="006559CF" w:rsidP="006559C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5C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 к дополнительным общеразвивающим программам стартового уровня: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9"/>
        <w:gridCol w:w="2612"/>
        <w:gridCol w:w="6449"/>
      </w:tblGrid>
      <w:tr w:rsidR="006559CF" w:rsidRPr="00C05CE5" w:rsidTr="00652869">
        <w:trPr>
          <w:jc w:val="center"/>
        </w:trPr>
        <w:tc>
          <w:tcPr>
            <w:tcW w:w="534" w:type="dxa"/>
          </w:tcPr>
          <w:p w:rsidR="006559CF" w:rsidRPr="00C05CE5" w:rsidRDefault="006559CF" w:rsidP="0065286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5C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6" w:type="dxa"/>
          </w:tcPr>
          <w:p w:rsidR="006559CF" w:rsidRPr="00C05CE5" w:rsidRDefault="006559CF" w:rsidP="0065286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5C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8475" w:type="dxa"/>
          </w:tcPr>
          <w:p w:rsidR="006559CF" w:rsidRPr="00C05CE5" w:rsidRDefault="006559CF" w:rsidP="0065286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5C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показателя, удовлетворяющего требованиям к дополнительным общеразвивающим программам стартового уровня</w:t>
            </w:r>
          </w:p>
        </w:tc>
      </w:tr>
      <w:tr w:rsidR="006559CF" w:rsidRPr="00C05CE5" w:rsidTr="00652869">
        <w:trPr>
          <w:jc w:val="center"/>
        </w:trPr>
        <w:tc>
          <w:tcPr>
            <w:tcW w:w="534" w:type="dxa"/>
          </w:tcPr>
          <w:p w:rsidR="006559CF" w:rsidRPr="00C05CE5" w:rsidRDefault="006559CF" w:rsidP="006528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6559CF" w:rsidRPr="00C05CE5" w:rsidRDefault="006559CF" w:rsidP="006528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Целевая аудитория</w:t>
            </w:r>
          </w:p>
        </w:tc>
        <w:tc>
          <w:tcPr>
            <w:tcW w:w="8475" w:type="dxa"/>
          </w:tcPr>
          <w:p w:rsidR="006559CF" w:rsidRPr="00C05CE5" w:rsidRDefault="006559CF" w:rsidP="006528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обучающиеся, проявляющие интерес к изучению содержания программы</w:t>
            </w:r>
          </w:p>
        </w:tc>
      </w:tr>
      <w:tr w:rsidR="006559CF" w:rsidRPr="00C05CE5" w:rsidTr="00652869">
        <w:trPr>
          <w:jc w:val="center"/>
        </w:trPr>
        <w:tc>
          <w:tcPr>
            <w:tcW w:w="534" w:type="dxa"/>
          </w:tcPr>
          <w:p w:rsidR="006559CF" w:rsidRPr="00C05CE5" w:rsidRDefault="006559CF" w:rsidP="006528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6559CF" w:rsidRPr="00C05CE5" w:rsidRDefault="006559CF" w:rsidP="006528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Рекомендуемый возраст</w:t>
            </w:r>
          </w:p>
        </w:tc>
        <w:tc>
          <w:tcPr>
            <w:tcW w:w="8475" w:type="dxa"/>
          </w:tcPr>
          <w:p w:rsidR="006559CF" w:rsidRPr="00C05CE5" w:rsidRDefault="00753BAC" w:rsidP="006528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от 14</w:t>
            </w:r>
            <w:r w:rsidR="006559CF" w:rsidRPr="00C05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-17 лет</w:t>
            </w:r>
          </w:p>
        </w:tc>
      </w:tr>
      <w:tr w:rsidR="006559CF" w:rsidRPr="00C05CE5" w:rsidTr="00652869">
        <w:trPr>
          <w:jc w:val="center"/>
        </w:trPr>
        <w:tc>
          <w:tcPr>
            <w:tcW w:w="534" w:type="dxa"/>
          </w:tcPr>
          <w:p w:rsidR="006559CF" w:rsidRPr="00C05CE5" w:rsidRDefault="006559CF" w:rsidP="006528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6559CF" w:rsidRPr="00C05CE5" w:rsidRDefault="006559CF" w:rsidP="006528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Рекомендуемый режим занятий</w:t>
            </w:r>
          </w:p>
        </w:tc>
        <w:tc>
          <w:tcPr>
            <w:tcW w:w="8475" w:type="dxa"/>
          </w:tcPr>
          <w:p w:rsidR="006559CF" w:rsidRPr="00C05CE5" w:rsidRDefault="006559CF" w:rsidP="006528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от 1 до 2 часов в неделю</w:t>
            </w:r>
          </w:p>
          <w:p w:rsidR="006559CF" w:rsidRPr="00C05CE5" w:rsidRDefault="006559CF" w:rsidP="0065286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6BF1" w:rsidRPr="007F31BC" w:rsidRDefault="006559CF" w:rsidP="007F31BC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5CE5">
        <w:rPr>
          <w:rFonts w:ascii="Times New Roman" w:hAnsi="Times New Roman" w:cs="Times New Roman"/>
          <w:b/>
          <w:sz w:val="24"/>
          <w:szCs w:val="24"/>
        </w:rPr>
        <w:t xml:space="preserve">         Формы обучения. </w:t>
      </w:r>
      <w:r w:rsidR="00437806" w:rsidRPr="00437806">
        <w:rPr>
          <w:rFonts w:ascii="Times New Roman" w:hAnsi="Times New Roman" w:cs="Times New Roman"/>
          <w:sz w:val="24"/>
          <w:szCs w:val="24"/>
        </w:rPr>
        <w:t>Очная.</w:t>
      </w:r>
      <w:r w:rsidR="00437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CE5">
        <w:rPr>
          <w:rFonts w:ascii="Times New Roman" w:hAnsi="Times New Roman" w:cs="Times New Roman"/>
          <w:sz w:val="24"/>
          <w:szCs w:val="24"/>
        </w:rPr>
        <w:t>Кру</w:t>
      </w:r>
      <w:r w:rsidR="000537B6">
        <w:rPr>
          <w:rFonts w:ascii="Times New Roman" w:hAnsi="Times New Roman" w:cs="Times New Roman"/>
          <w:sz w:val="24"/>
          <w:szCs w:val="24"/>
        </w:rPr>
        <w:t>жок имеет социально-педагогическую</w:t>
      </w:r>
      <w:r w:rsidRPr="00C05CE5">
        <w:rPr>
          <w:rFonts w:ascii="Times New Roman" w:hAnsi="Times New Roman" w:cs="Times New Roman"/>
          <w:sz w:val="24"/>
          <w:szCs w:val="24"/>
        </w:rPr>
        <w:t xml:space="preserve"> направленность.  Формы обучения разнообразны: </w:t>
      </w:r>
      <w:r w:rsidRPr="00C05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беседа, занятие-фантазия, занятие-игра, занятие-мастерская, занятие коллективного творчества, занятие-соревнование, защита творческих проектов, конкурсы, праздник, практическое занятие, экскурсия, выставки. </w:t>
      </w:r>
      <w:r w:rsidRPr="00C0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 кружка представляет собой совместную учебно-познавательную, исследовательскую, творческую и игровую деятельность учащихся-партнеров, имеющую общую цель, согласованные методы и способы деятельности, направленные на достижение общего результата по пропага</w:t>
      </w:r>
      <w:r w:rsidR="00985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нде патриотического движения «Берку</w:t>
      </w:r>
      <w:r w:rsidR="004378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9852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0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B6BF1" w:rsidRDefault="005B6BF1" w:rsidP="00785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A87" w:rsidRPr="00CC382F" w:rsidRDefault="00437806" w:rsidP="00CC382F">
      <w:pPr>
        <w:kinsoku w:val="0"/>
        <w:overflowPunct w:val="0"/>
        <w:spacing w:after="0" w:line="275" w:lineRule="auto"/>
        <w:ind w:left="810" w:right="69"/>
        <w:jc w:val="center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b/>
          <w:bCs/>
          <w:iCs/>
          <w:sz w:val="24"/>
          <w:szCs w:val="24"/>
        </w:rPr>
        <w:t>1.2. Цель</w:t>
      </w:r>
      <w:r w:rsidRPr="00C05CE5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 xml:space="preserve"> </w:t>
      </w:r>
      <w:r w:rsidRPr="00C05CE5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C05CE5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C05CE5">
        <w:rPr>
          <w:rFonts w:ascii="Times New Roman" w:hAnsi="Times New Roman" w:cs="Times New Roman"/>
          <w:b/>
          <w:bCs/>
          <w:iCs/>
          <w:sz w:val="24"/>
          <w:szCs w:val="24"/>
        </w:rPr>
        <w:t>за</w:t>
      </w:r>
      <w:r w:rsidRPr="00C05CE5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д</w:t>
      </w:r>
      <w:r w:rsidRPr="00C05CE5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C05CE5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ч</w:t>
      </w:r>
      <w:r w:rsidRPr="00C05C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</w:t>
      </w:r>
      <w:r w:rsidRPr="00C05CE5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п</w:t>
      </w:r>
      <w:r w:rsidRPr="00C05CE5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р</w:t>
      </w:r>
      <w:r w:rsidRPr="00C05CE5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Pr="00C05CE5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г</w:t>
      </w:r>
      <w:r w:rsidRPr="00C05CE5">
        <w:rPr>
          <w:rFonts w:ascii="Times New Roman" w:hAnsi="Times New Roman" w:cs="Times New Roman"/>
          <w:b/>
          <w:bCs/>
          <w:iCs/>
          <w:sz w:val="24"/>
          <w:szCs w:val="24"/>
        </w:rPr>
        <w:t>рам</w:t>
      </w:r>
      <w:r w:rsidRPr="00C05CE5">
        <w:rPr>
          <w:rFonts w:ascii="Times New Roman" w:hAnsi="Times New Roman" w:cs="Times New Roman"/>
          <w:b/>
          <w:bCs/>
          <w:iCs/>
          <w:spacing w:val="-4"/>
          <w:sz w:val="24"/>
          <w:szCs w:val="24"/>
        </w:rPr>
        <w:t>м</w:t>
      </w:r>
      <w:r w:rsidRPr="00C05C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ы </w:t>
      </w:r>
      <w:r w:rsidRPr="00C05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</w:p>
    <w:p w:rsidR="00437806" w:rsidRDefault="00437806" w:rsidP="00437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8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43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вовлечение детей в военно-патриотическую деятельность, формирование в них толерантного отношения к окружающим, любви к Родине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7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положительного образа гражданина Российской Федерации. </w:t>
      </w:r>
    </w:p>
    <w:p w:rsidR="001201CA" w:rsidRDefault="001201CA" w:rsidP="001201CA">
      <w:pPr>
        <w:suppressAutoHyphens/>
        <w:spacing w:after="0" w:line="240" w:lineRule="auto"/>
        <w:ind w:left="-57" w:firstLine="340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C05CE5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Задачи: </w:t>
      </w:r>
    </w:p>
    <w:p w:rsidR="001201CA" w:rsidRPr="008D0FCE" w:rsidRDefault="00400C52" w:rsidP="008D0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E07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C3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</w:t>
      </w:r>
      <w:r w:rsidR="00120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201CA" w:rsidRPr="001201CA" w:rsidRDefault="00E07113" w:rsidP="00E0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="001201CA" w:rsidRPr="001201CA">
        <w:rPr>
          <w:rFonts w:ascii="Times New Roman" w:eastAsia="Times New Roman" w:hAnsi="Times New Roman" w:cs="Times New Roman"/>
          <w:color w:val="000000"/>
          <w:sz w:val="24"/>
          <w:szCs w:val="24"/>
        </w:rPr>
        <w:t>бучение молодежи основам службы в Вооруженных Силах РФ.</w:t>
      </w:r>
    </w:p>
    <w:p w:rsidR="001201CA" w:rsidRPr="001201CA" w:rsidRDefault="00E07113" w:rsidP="00E0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 w:rsidR="001201CA" w:rsidRPr="001201CA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у ребят морально-психологических качеств, уважительного отношения к Вооружённым Силам Российской Федерации и военной профессии.</w:t>
      </w:r>
      <w:r w:rsidR="001201CA" w:rsidRPr="001201CA">
        <w:rPr>
          <w:rFonts w:ascii="Times New Roman" w:eastAsia="Times New Roman" w:hAnsi="Times New Roman" w:cs="Times New Roman"/>
          <w:sz w:val="24"/>
          <w:szCs w:val="24"/>
        </w:rPr>
        <w:t xml:space="preserve"> Военно-профессиональная  ориентация  юношей  на  выбор  профессии  офицера;</w:t>
      </w:r>
    </w:p>
    <w:p w:rsidR="001201CA" w:rsidRDefault="00400C52" w:rsidP="00120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2. </w:t>
      </w:r>
      <w:r w:rsidR="00CC382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Развивающие</w:t>
      </w:r>
      <w:r w:rsidR="001201CA" w:rsidRPr="00C05CE5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:</w:t>
      </w:r>
    </w:p>
    <w:p w:rsidR="00D03340" w:rsidRDefault="00D03340" w:rsidP="00D03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01CA" w:rsidRPr="00C05CE5">
        <w:rPr>
          <w:rFonts w:ascii="Times New Roman" w:hAnsi="Times New Roman" w:cs="Times New Roman"/>
          <w:sz w:val="24"/>
          <w:szCs w:val="24"/>
        </w:rPr>
        <w:t>овладение умениями формулирова</w:t>
      </w:r>
      <w:r w:rsidR="008D0FCE">
        <w:rPr>
          <w:rFonts w:ascii="Times New Roman" w:hAnsi="Times New Roman" w:cs="Times New Roman"/>
          <w:sz w:val="24"/>
          <w:szCs w:val="24"/>
        </w:rPr>
        <w:t>ть личные понятия о патриотизме</w:t>
      </w:r>
      <w:r w:rsidR="001201CA" w:rsidRPr="00C05C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3340" w:rsidRPr="00D03340" w:rsidRDefault="00D03340" w:rsidP="00D03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3340">
        <w:rPr>
          <w:rFonts w:ascii="YS Text" w:eastAsia="Times New Roman" w:hAnsi="YS Text" w:cs="Times New Roman"/>
          <w:color w:val="000000"/>
          <w:sz w:val="23"/>
          <w:szCs w:val="23"/>
        </w:rPr>
        <w:t>умение ставить цель своей деятельности на основе имеющихся возможностей;</w:t>
      </w:r>
    </w:p>
    <w:p w:rsidR="00D03340" w:rsidRPr="00D03340" w:rsidRDefault="00D03340" w:rsidP="00D033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- </w:t>
      </w:r>
      <w:r w:rsidRPr="00D03340">
        <w:rPr>
          <w:rFonts w:ascii="YS Text" w:eastAsia="Times New Roman" w:hAnsi="YS Text" w:cs="Times New Roman"/>
          <w:color w:val="000000"/>
          <w:sz w:val="23"/>
          <w:szCs w:val="23"/>
        </w:rPr>
        <w:t>умение оценивать свою деятельность, аргументируя при этом причины достижения или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D03340">
        <w:rPr>
          <w:rFonts w:ascii="YS Text" w:eastAsia="Times New Roman" w:hAnsi="YS Text" w:cs="Times New Roman"/>
          <w:color w:val="000000"/>
          <w:sz w:val="23"/>
          <w:szCs w:val="23"/>
        </w:rPr>
        <w:t>отсутствия планируемого результата (участие в соревнованиях и смотрах);</w:t>
      </w:r>
    </w:p>
    <w:p w:rsidR="00D03340" w:rsidRPr="00D03340" w:rsidRDefault="00D03340" w:rsidP="00D033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-</w:t>
      </w:r>
      <w:r w:rsidRPr="00D03340">
        <w:rPr>
          <w:rFonts w:ascii="YS Text" w:eastAsia="Times New Roman" w:hAnsi="YS Text" w:cs="Times New Roman"/>
          <w:color w:val="000000"/>
          <w:sz w:val="23"/>
          <w:szCs w:val="23"/>
        </w:rPr>
        <w:t xml:space="preserve"> формирование умения находить достаточные средства для решения своих учебных задач;</w:t>
      </w:r>
    </w:p>
    <w:p w:rsidR="00D03340" w:rsidRPr="00D03340" w:rsidRDefault="00D03340" w:rsidP="00D0334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-</w:t>
      </w:r>
      <w:r w:rsidRPr="00D03340">
        <w:rPr>
          <w:rFonts w:ascii="YS Text" w:eastAsia="Times New Roman" w:hAnsi="YS Text" w:cs="Times New Roman"/>
          <w:color w:val="000000"/>
          <w:sz w:val="23"/>
          <w:szCs w:val="23"/>
        </w:rPr>
        <w:t xml:space="preserve"> демонстрация приёмов саморегуляции в процессе подготовки мероприятий разного уровня,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D03340">
        <w:rPr>
          <w:rFonts w:ascii="YS Text" w:eastAsia="Times New Roman" w:hAnsi="YS Text" w:cs="Times New Roman"/>
          <w:color w:val="000000"/>
          <w:sz w:val="23"/>
          <w:szCs w:val="23"/>
        </w:rPr>
        <w:t>участие в них, в том числе и в качестве конкурсанта.</w:t>
      </w:r>
    </w:p>
    <w:p w:rsidR="001201CA" w:rsidRPr="00C05CE5" w:rsidRDefault="001201CA" w:rsidP="00120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 xml:space="preserve"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безопасности;  </w:t>
      </w:r>
    </w:p>
    <w:p w:rsidR="001201CA" w:rsidRPr="00C05CE5" w:rsidRDefault="001201CA" w:rsidP="00120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>- приобретение опыта самостоятельного поиска, анализа и отбора информации;</w:t>
      </w:r>
    </w:p>
    <w:p w:rsidR="001201CA" w:rsidRPr="00C05CE5" w:rsidRDefault="001201CA" w:rsidP="00120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>- развитие умения выражать свои мысли и способности слушать собеседника.</w:t>
      </w:r>
    </w:p>
    <w:p w:rsidR="00400C52" w:rsidRPr="00C05CE5" w:rsidRDefault="00400C52" w:rsidP="00400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C05CE5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3. </w:t>
      </w:r>
      <w:r w:rsidR="00CC382F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Воспитательные</w:t>
      </w:r>
      <w:r w:rsidRPr="00C05CE5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  <w:t>:</w:t>
      </w:r>
    </w:p>
    <w:p w:rsidR="00400C52" w:rsidRPr="00C05CE5" w:rsidRDefault="00400C52" w:rsidP="00400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  <w:r w:rsidRPr="00C05CE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воспитание у подрастающего поколения высокого чувства патриотизма, гражданской ответственности, общественного долга, уважения к профессии пожарного;</w:t>
      </w:r>
    </w:p>
    <w:p w:rsidR="00400C52" w:rsidRPr="00C05CE5" w:rsidRDefault="00400C52" w:rsidP="00400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C05CE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- воспитание самодисциплины, силы воли, мужества, стойкости, стремления к преодолению трудностей;</w:t>
      </w:r>
    </w:p>
    <w:p w:rsidR="00400C52" w:rsidRPr="00C05CE5" w:rsidRDefault="00400C52" w:rsidP="00400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C05CE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- воспитание чувства товарищества, взаимопомощи и поддержки. </w:t>
      </w:r>
    </w:p>
    <w:p w:rsidR="00637ACD" w:rsidRDefault="00637ACD" w:rsidP="003F75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396B" w:rsidRDefault="00AA396B" w:rsidP="007F3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396B" w:rsidRDefault="00AA396B" w:rsidP="007F3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52D" w:rsidRDefault="003F752D" w:rsidP="007F3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1.3 Содержание программы</w:t>
      </w:r>
    </w:p>
    <w:p w:rsidR="00664F5F" w:rsidRDefault="00664F5F" w:rsidP="007F3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3F752D" w:rsidRDefault="003F752D" w:rsidP="007F3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-37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789"/>
        <w:gridCol w:w="621"/>
        <w:gridCol w:w="708"/>
        <w:gridCol w:w="567"/>
        <w:gridCol w:w="3828"/>
        <w:gridCol w:w="1275"/>
      </w:tblGrid>
      <w:tr w:rsidR="007F31BC" w:rsidRPr="001514DE" w:rsidTr="00664F5F">
        <w:tc>
          <w:tcPr>
            <w:tcW w:w="9747" w:type="dxa"/>
            <w:gridSpan w:val="7"/>
          </w:tcPr>
          <w:p w:rsidR="007F31BC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9E54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7F31BC" w:rsidRPr="001514DE" w:rsidTr="00664F5F">
        <w:trPr>
          <w:trHeight w:val="706"/>
        </w:trPr>
        <w:tc>
          <w:tcPr>
            <w:tcW w:w="959" w:type="dxa"/>
            <w:vMerge w:val="restart"/>
          </w:tcPr>
          <w:p w:rsidR="007F31BC" w:rsidRPr="001514DE" w:rsidRDefault="007F31BC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514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14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89" w:type="dxa"/>
            <w:vMerge w:val="restart"/>
          </w:tcPr>
          <w:p w:rsidR="007F31BC" w:rsidRPr="001514DE" w:rsidRDefault="007F31BC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DE">
              <w:rPr>
                <w:rFonts w:ascii="Times New Roman" w:hAnsi="Times New Roman" w:cs="Times New Roman"/>
                <w:b/>
                <w:sz w:val="24"/>
                <w:szCs w:val="24"/>
              </w:rPr>
              <w:t>Раздел,</w:t>
            </w:r>
          </w:p>
          <w:p w:rsidR="007F31BC" w:rsidRPr="001514DE" w:rsidRDefault="007F31BC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896" w:type="dxa"/>
            <w:gridSpan w:val="3"/>
          </w:tcPr>
          <w:p w:rsidR="007F31BC" w:rsidRPr="001514DE" w:rsidRDefault="00664F5F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828" w:type="dxa"/>
            <w:vMerge w:val="restart"/>
          </w:tcPr>
          <w:p w:rsidR="007F31BC" w:rsidRPr="001514DE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275" w:type="dxa"/>
            <w:vMerge w:val="restart"/>
          </w:tcPr>
          <w:p w:rsidR="007F31BC" w:rsidRPr="001514DE" w:rsidRDefault="00664F5F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</w:t>
            </w:r>
            <w:r w:rsidR="007F31BC">
              <w:rPr>
                <w:rFonts w:ascii="Times New Roman" w:hAnsi="Times New Roman" w:cs="Times New Roman"/>
                <w:b/>
                <w:sz w:val="24"/>
                <w:szCs w:val="24"/>
              </w:rPr>
              <w:t>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F31BC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proofErr w:type="gramEnd"/>
          </w:p>
        </w:tc>
      </w:tr>
      <w:tr w:rsidR="007F31BC" w:rsidRPr="001514DE" w:rsidTr="00664F5F">
        <w:trPr>
          <w:trHeight w:val="315"/>
        </w:trPr>
        <w:tc>
          <w:tcPr>
            <w:tcW w:w="959" w:type="dxa"/>
            <w:vMerge/>
          </w:tcPr>
          <w:p w:rsidR="007F31BC" w:rsidRPr="001514DE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7F31BC" w:rsidRPr="001514DE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7F31BC" w:rsidRPr="00664F5F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664F5F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  <w:tc>
          <w:tcPr>
            <w:tcW w:w="708" w:type="dxa"/>
          </w:tcPr>
          <w:p w:rsidR="007F31BC" w:rsidRPr="00664F5F" w:rsidRDefault="00664F5F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664F5F">
              <w:rPr>
                <w:rFonts w:ascii="Times New Roman" w:hAnsi="Times New Roman" w:cs="Times New Roman"/>
                <w:b/>
                <w:szCs w:val="24"/>
              </w:rPr>
              <w:t>теория</w:t>
            </w:r>
          </w:p>
        </w:tc>
        <w:tc>
          <w:tcPr>
            <w:tcW w:w="567" w:type="dxa"/>
          </w:tcPr>
          <w:p w:rsidR="007F31BC" w:rsidRPr="00664F5F" w:rsidRDefault="00664F5F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664F5F">
              <w:rPr>
                <w:rFonts w:ascii="Times New Roman" w:hAnsi="Times New Roman" w:cs="Times New Roman"/>
                <w:b/>
                <w:szCs w:val="24"/>
              </w:rPr>
              <w:t>практика</w:t>
            </w:r>
          </w:p>
        </w:tc>
        <w:tc>
          <w:tcPr>
            <w:tcW w:w="3828" w:type="dxa"/>
            <w:vMerge/>
          </w:tcPr>
          <w:p w:rsidR="007F31BC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F31BC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BC" w:rsidRPr="001514DE" w:rsidTr="00664F5F">
        <w:tc>
          <w:tcPr>
            <w:tcW w:w="959" w:type="dxa"/>
          </w:tcPr>
          <w:p w:rsidR="007F31BC" w:rsidRPr="001514DE" w:rsidRDefault="007F31BC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7F31BC" w:rsidRPr="001514DE" w:rsidRDefault="007F31BC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Наша Родина – Россия </w:t>
            </w:r>
          </w:p>
        </w:tc>
        <w:tc>
          <w:tcPr>
            <w:tcW w:w="621" w:type="dxa"/>
          </w:tcPr>
          <w:p w:rsidR="007F31BC" w:rsidRPr="001514DE" w:rsidRDefault="007F31BC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F31BC" w:rsidRPr="001514DE" w:rsidRDefault="007F31BC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F31BC" w:rsidRPr="001514DE" w:rsidRDefault="007F31BC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F31BC" w:rsidRDefault="007F31BC" w:rsidP="007F31BC">
            <w:r w:rsidRPr="001E5C06">
              <w:rPr>
                <w:rFonts w:ascii="Times New Roman" w:hAnsi="Times New Roman" w:cs="Times New Roman"/>
                <w:sz w:val="24"/>
                <w:szCs w:val="24"/>
              </w:rPr>
              <w:t>Беседа, Час общения, викторины, просмотри видеоматериалов,  исследовательская деятельность</w:t>
            </w:r>
          </w:p>
        </w:tc>
        <w:tc>
          <w:tcPr>
            <w:tcW w:w="1275" w:type="dxa"/>
          </w:tcPr>
          <w:p w:rsidR="007F31BC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F31BC" w:rsidRPr="001514DE" w:rsidTr="00664F5F">
        <w:tc>
          <w:tcPr>
            <w:tcW w:w="959" w:type="dxa"/>
          </w:tcPr>
          <w:p w:rsidR="007F31BC" w:rsidRPr="001514DE" w:rsidRDefault="007F31BC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7F31BC" w:rsidRPr="001514DE" w:rsidRDefault="007F31BC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1D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национальные достижения</w:t>
            </w:r>
          </w:p>
        </w:tc>
        <w:tc>
          <w:tcPr>
            <w:tcW w:w="621" w:type="dxa"/>
          </w:tcPr>
          <w:p w:rsidR="007F31BC" w:rsidRPr="001514DE" w:rsidRDefault="00664F5F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F31BC" w:rsidRPr="001514DE" w:rsidRDefault="00664F5F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31BC" w:rsidRPr="001514DE" w:rsidRDefault="00664F5F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F31BC" w:rsidRDefault="007F31BC" w:rsidP="007F31BC">
            <w:r w:rsidRPr="001E5C06">
              <w:rPr>
                <w:rFonts w:ascii="Times New Roman" w:hAnsi="Times New Roman" w:cs="Times New Roman"/>
                <w:sz w:val="24"/>
                <w:szCs w:val="24"/>
              </w:rPr>
              <w:t>Беседа, Час общения, викторины, просмотри видеоматериалов,  исследовательская деятельность</w:t>
            </w:r>
          </w:p>
        </w:tc>
        <w:tc>
          <w:tcPr>
            <w:tcW w:w="1275" w:type="dxa"/>
          </w:tcPr>
          <w:p w:rsidR="007F31BC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F31BC" w:rsidRPr="001514DE" w:rsidTr="00664F5F">
        <w:tc>
          <w:tcPr>
            <w:tcW w:w="959" w:type="dxa"/>
          </w:tcPr>
          <w:p w:rsidR="007F31BC" w:rsidRPr="001514DE" w:rsidRDefault="007F31BC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7F31BC" w:rsidRPr="001514DE" w:rsidRDefault="007F31BC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1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 и гражданское общество в современной России</w:t>
            </w:r>
          </w:p>
        </w:tc>
        <w:tc>
          <w:tcPr>
            <w:tcW w:w="621" w:type="dxa"/>
          </w:tcPr>
          <w:p w:rsidR="007F31BC" w:rsidRPr="001514DE" w:rsidRDefault="00664F5F" w:rsidP="007F31BC">
            <w:pPr>
              <w:tabs>
                <w:tab w:val="center" w:pos="834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31BC" w:rsidRPr="001514DE" w:rsidRDefault="00664F5F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31BC" w:rsidRPr="001514DE" w:rsidRDefault="00664F5F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F31BC" w:rsidRDefault="007F31BC" w:rsidP="007F31BC">
            <w:r>
              <w:rPr>
                <w:rFonts w:ascii="Times New Roman" w:hAnsi="Times New Roman" w:cs="Times New Roman"/>
                <w:sz w:val="24"/>
                <w:szCs w:val="24"/>
              </w:rPr>
              <w:t>Беседа, Час общения,</w:t>
            </w:r>
            <w:r w:rsidR="00664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</w:t>
            </w:r>
            <w:r w:rsidRPr="001E5C06">
              <w:rPr>
                <w:rFonts w:ascii="Times New Roman" w:hAnsi="Times New Roman" w:cs="Times New Roman"/>
                <w:sz w:val="24"/>
                <w:szCs w:val="24"/>
              </w:rPr>
              <w:t>просмотри видеоматериалов,  исследовательская деятельность</w:t>
            </w:r>
          </w:p>
        </w:tc>
        <w:tc>
          <w:tcPr>
            <w:tcW w:w="1275" w:type="dxa"/>
          </w:tcPr>
          <w:p w:rsidR="007F31BC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F31BC" w:rsidRPr="001514DE" w:rsidTr="00664F5F">
        <w:tc>
          <w:tcPr>
            <w:tcW w:w="959" w:type="dxa"/>
          </w:tcPr>
          <w:p w:rsidR="007F31BC" w:rsidRPr="001514DE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7F31BC" w:rsidRPr="00BE0939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1D">
              <w:rPr>
                <w:rFonts w:ascii="Times New Roman" w:hAnsi="Times New Roman" w:cs="Times New Roman"/>
                <w:b/>
                <w:sz w:val="24"/>
                <w:szCs w:val="24"/>
              </w:rPr>
              <w:t>Мы - граждане Российской Федерации</w:t>
            </w:r>
          </w:p>
        </w:tc>
        <w:tc>
          <w:tcPr>
            <w:tcW w:w="621" w:type="dxa"/>
          </w:tcPr>
          <w:p w:rsidR="007F31BC" w:rsidRDefault="00664F5F" w:rsidP="007F31BC">
            <w:pPr>
              <w:tabs>
                <w:tab w:val="center" w:pos="8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31BC" w:rsidRPr="001514DE" w:rsidRDefault="00664F5F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31BC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F31BC" w:rsidRDefault="007F31BC" w:rsidP="007F31BC">
            <w:r w:rsidRPr="001E5C06">
              <w:rPr>
                <w:rFonts w:ascii="Times New Roman" w:hAnsi="Times New Roman" w:cs="Times New Roman"/>
                <w:sz w:val="24"/>
                <w:szCs w:val="24"/>
              </w:rPr>
              <w:t>Беседа, Час общения, викторины, просмотри видеоматериалов,  исследовательская деятельность</w:t>
            </w:r>
          </w:p>
        </w:tc>
        <w:tc>
          <w:tcPr>
            <w:tcW w:w="1275" w:type="dxa"/>
          </w:tcPr>
          <w:p w:rsidR="007F31BC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F31BC" w:rsidRPr="001514DE" w:rsidTr="00664F5F">
        <w:tc>
          <w:tcPr>
            <w:tcW w:w="959" w:type="dxa"/>
          </w:tcPr>
          <w:p w:rsidR="007F31BC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7F31BC" w:rsidRPr="00BE0939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7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Круглый стол «Мой гражданский проект»</w:t>
            </w:r>
          </w:p>
        </w:tc>
        <w:tc>
          <w:tcPr>
            <w:tcW w:w="621" w:type="dxa"/>
          </w:tcPr>
          <w:p w:rsidR="007F31BC" w:rsidRDefault="00664F5F" w:rsidP="007F31BC">
            <w:pPr>
              <w:tabs>
                <w:tab w:val="center" w:pos="8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F31BC" w:rsidRDefault="00664F5F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31BC" w:rsidRDefault="00664F5F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F31BC" w:rsidRDefault="007F31BC" w:rsidP="007F31BC">
            <w:r w:rsidRPr="001E5C06">
              <w:rPr>
                <w:rFonts w:ascii="Times New Roman" w:hAnsi="Times New Roman" w:cs="Times New Roman"/>
                <w:sz w:val="24"/>
                <w:szCs w:val="24"/>
              </w:rPr>
              <w:t>Беседа, Час общения, викторины, просмотри видеоматериалов,  исследовательская деятельность</w:t>
            </w:r>
          </w:p>
        </w:tc>
        <w:tc>
          <w:tcPr>
            <w:tcW w:w="1275" w:type="dxa"/>
          </w:tcPr>
          <w:p w:rsidR="007F31BC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7F31BC" w:rsidRPr="001514DE" w:rsidTr="00664F5F">
        <w:tc>
          <w:tcPr>
            <w:tcW w:w="959" w:type="dxa"/>
          </w:tcPr>
          <w:p w:rsidR="007F31BC" w:rsidRPr="001514DE" w:rsidRDefault="007F31BC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D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9" w:type="dxa"/>
          </w:tcPr>
          <w:p w:rsidR="007F31BC" w:rsidRPr="001514DE" w:rsidRDefault="007F31BC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:rsidR="007F31BC" w:rsidRPr="001514DE" w:rsidRDefault="00664F5F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7F31BC" w:rsidRPr="001514DE" w:rsidRDefault="00664F5F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F31BC" w:rsidRPr="001514DE" w:rsidRDefault="00664F5F" w:rsidP="007F31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7F31BC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F31BC" w:rsidRDefault="007F31BC" w:rsidP="007F3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31BC" w:rsidRDefault="00664F5F" w:rsidP="007F31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программы:</w:t>
      </w:r>
    </w:p>
    <w:p w:rsidR="00664F5F" w:rsidRDefault="00664F5F" w:rsidP="000935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 Наша Родина – Россия</w:t>
      </w:r>
    </w:p>
    <w:p w:rsidR="00664F5F" w:rsidRDefault="00664F5F" w:rsidP="000935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7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Введение. Цели и задачи курса. Наша Родина-Россия.  Официальная государственная символика России. Административно-территориальное деление России. Москва  и Санкт-Петербург – города федерального значения – субъекты Российской Федерации.</w:t>
      </w:r>
    </w:p>
    <w:p w:rsidR="00664F5F" w:rsidRDefault="00664F5F" w:rsidP="00093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 2: </w:t>
      </w:r>
      <w:r w:rsidRPr="0089371D">
        <w:rPr>
          <w:rFonts w:ascii="Times New Roman" w:hAnsi="Times New Roman" w:cs="Times New Roman"/>
          <w:b/>
          <w:sz w:val="24"/>
          <w:szCs w:val="24"/>
        </w:rPr>
        <w:t>Великие национальные достижения</w:t>
      </w:r>
    </w:p>
    <w:p w:rsidR="00664F5F" w:rsidRDefault="00664F5F" w:rsidP="00093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71D">
        <w:rPr>
          <w:rFonts w:ascii="Times New Roman" w:hAnsi="Times New Roman" w:cs="Times New Roman"/>
          <w:sz w:val="24"/>
          <w:szCs w:val="24"/>
        </w:rPr>
        <w:t>Великие национальные достижения. Достижения в области культуры. Достижения в области образования, науки и техники</w:t>
      </w:r>
      <w:r>
        <w:rPr>
          <w:rFonts w:ascii="Times New Roman" w:hAnsi="Times New Roman" w:cs="Times New Roman"/>
          <w:sz w:val="24"/>
          <w:szCs w:val="24"/>
        </w:rPr>
        <w:t>. Великие достижения Калужской</w:t>
      </w:r>
      <w:r w:rsidRPr="0089371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664F5F" w:rsidRDefault="00664F5F" w:rsidP="00093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3: </w:t>
      </w:r>
      <w:r w:rsidRPr="0089371D">
        <w:rPr>
          <w:rFonts w:ascii="Times New Roman" w:hAnsi="Times New Roman" w:cs="Times New Roman"/>
          <w:b/>
          <w:sz w:val="24"/>
          <w:szCs w:val="24"/>
        </w:rPr>
        <w:t>Государство и гражданское общество в современной России</w:t>
      </w:r>
    </w:p>
    <w:p w:rsidR="00664F5F" w:rsidRDefault="00664F5F" w:rsidP="00093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71D">
        <w:rPr>
          <w:rFonts w:ascii="Times New Roman" w:hAnsi="Times New Roman" w:cs="Times New Roman"/>
          <w:sz w:val="24"/>
          <w:szCs w:val="24"/>
        </w:rPr>
        <w:t>Государство и гражданское общество в современной России. Президент России – выразитель общенациональных интересов. Государственная власть в России. Местное самоуправление в России. Политические партии. Семинар: «Политические партии России». Гражданское общество и его роль в развитии демократии в стране. Го</w:t>
      </w:r>
      <w:r>
        <w:rPr>
          <w:rFonts w:ascii="Times New Roman" w:hAnsi="Times New Roman" w:cs="Times New Roman"/>
          <w:sz w:val="24"/>
          <w:szCs w:val="24"/>
        </w:rPr>
        <w:t>сударственная власть в Калужской</w:t>
      </w:r>
      <w:r w:rsidRPr="0089371D">
        <w:rPr>
          <w:rFonts w:ascii="Times New Roman" w:hAnsi="Times New Roman" w:cs="Times New Roman"/>
          <w:sz w:val="24"/>
          <w:szCs w:val="24"/>
        </w:rPr>
        <w:t xml:space="preserve"> области. Ме</w:t>
      </w:r>
      <w:r>
        <w:rPr>
          <w:rFonts w:ascii="Times New Roman" w:hAnsi="Times New Roman" w:cs="Times New Roman"/>
          <w:sz w:val="24"/>
          <w:szCs w:val="24"/>
        </w:rPr>
        <w:t>стное самоуправление в Калужской</w:t>
      </w:r>
      <w:r w:rsidRPr="0089371D">
        <w:rPr>
          <w:rFonts w:ascii="Times New Roman" w:hAnsi="Times New Roman" w:cs="Times New Roman"/>
          <w:sz w:val="24"/>
          <w:szCs w:val="24"/>
        </w:rPr>
        <w:t xml:space="preserve"> области. Практикум: «Мест</w:t>
      </w:r>
      <w:r>
        <w:rPr>
          <w:rFonts w:ascii="Times New Roman" w:hAnsi="Times New Roman" w:cs="Times New Roman"/>
          <w:sz w:val="24"/>
          <w:szCs w:val="24"/>
        </w:rPr>
        <w:t>ное самоуправление в Калужской</w:t>
      </w:r>
      <w:r w:rsidRPr="0089371D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664F5F" w:rsidRDefault="00664F5F" w:rsidP="00093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4: </w:t>
      </w:r>
      <w:r w:rsidRPr="0089371D">
        <w:rPr>
          <w:rFonts w:ascii="Times New Roman" w:hAnsi="Times New Roman" w:cs="Times New Roman"/>
          <w:b/>
          <w:sz w:val="24"/>
          <w:szCs w:val="24"/>
        </w:rPr>
        <w:t>Мы - граждане Российской Федерации</w:t>
      </w:r>
    </w:p>
    <w:p w:rsidR="00664F5F" w:rsidRDefault="00664F5F" w:rsidP="00093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71D">
        <w:rPr>
          <w:rFonts w:ascii="Times New Roman" w:hAnsi="Times New Roman" w:cs="Times New Roman"/>
          <w:sz w:val="24"/>
          <w:szCs w:val="24"/>
        </w:rPr>
        <w:t xml:space="preserve">Мы – граждане Российской Федерации. Выборы власти – конституционное право и долг гражданина. Избирательный процесс. Семинар: «Избирательный процесс в России». </w:t>
      </w:r>
      <w:r w:rsidRPr="0089371D">
        <w:rPr>
          <w:rFonts w:ascii="Times New Roman" w:hAnsi="Times New Roman" w:cs="Times New Roman"/>
          <w:sz w:val="24"/>
          <w:szCs w:val="24"/>
        </w:rPr>
        <w:lastRenderedPageBreak/>
        <w:t>Практикум: «Работа на выборах». Гражданская политическая культура. Диспут: «Молодежь и гражданская политическая культура».</w:t>
      </w:r>
    </w:p>
    <w:p w:rsidR="00664F5F" w:rsidRDefault="00664F5F" w:rsidP="000935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5: </w:t>
      </w:r>
      <w:r w:rsidRPr="008937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Круглый стол «Мой гражданский проект»</w:t>
      </w:r>
    </w:p>
    <w:p w:rsidR="003F752D" w:rsidRPr="00664F5F" w:rsidRDefault="00664F5F" w:rsidP="00664F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4F5F">
        <w:rPr>
          <w:rFonts w:ascii="Times New Roman" w:hAnsi="Times New Roman" w:cs="Times New Roman"/>
          <w:bCs/>
          <w:sz w:val="24"/>
          <w:szCs w:val="24"/>
        </w:rPr>
        <w:t>Подготовка проектов</w:t>
      </w:r>
    </w:p>
    <w:p w:rsidR="003F752D" w:rsidRPr="00664F5F" w:rsidRDefault="00637ACD" w:rsidP="00664F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664F5F">
        <w:rPr>
          <w:rFonts w:ascii="Times New Roman" w:hAnsi="Times New Roman" w:cs="Times New Roman"/>
          <w:b/>
          <w:sz w:val="24"/>
          <w:szCs w:val="24"/>
        </w:rPr>
        <w:t>Планируемые  р</w:t>
      </w:r>
      <w:r w:rsidR="003F752D" w:rsidRPr="001514DE">
        <w:rPr>
          <w:rFonts w:ascii="Times New Roman" w:hAnsi="Times New Roman" w:cs="Times New Roman"/>
          <w:b/>
          <w:sz w:val="24"/>
          <w:szCs w:val="24"/>
        </w:rPr>
        <w:t>езультаты освоения курса внеурочной деятельности</w:t>
      </w:r>
    </w:p>
    <w:p w:rsidR="00637ACD" w:rsidRDefault="00637ACD" w:rsidP="0055602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C05CE5">
        <w:rPr>
          <w:rFonts w:ascii="Times New Roman" w:hAnsi="Times New Roman" w:cs="Times New Roman"/>
          <w:b/>
          <w:sz w:val="24"/>
          <w:szCs w:val="24"/>
        </w:rPr>
        <w:t>По окончании учебного года обучения учащиеся должны</w:t>
      </w:r>
      <w:r w:rsidRPr="00C05CE5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усвоить все темы и приобрести следующие знания и навыки:</w:t>
      </w:r>
    </w:p>
    <w:p w:rsidR="00637ACD" w:rsidRPr="00637ACD" w:rsidRDefault="00637ACD" w:rsidP="00637A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ACD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Учащиеся должны </w:t>
      </w:r>
      <w:r w:rsidRPr="00637ACD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637AC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37ACD" w:rsidRPr="00637ACD" w:rsidRDefault="00637ACD" w:rsidP="00637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637ACD">
        <w:rPr>
          <w:rFonts w:ascii="Times New Roman" w:eastAsia="Times New Roman" w:hAnsi="Times New Roman" w:cs="Times New Roman"/>
          <w:sz w:val="24"/>
          <w:szCs w:val="24"/>
        </w:rPr>
        <w:t>основные принципы здорового образа жизни;</w:t>
      </w:r>
    </w:p>
    <w:p w:rsidR="00637ACD" w:rsidRPr="00637ACD" w:rsidRDefault="00637ACD" w:rsidP="00637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637ACD">
        <w:rPr>
          <w:rFonts w:ascii="Times New Roman" w:eastAsia="Times New Roman" w:hAnsi="Times New Roman" w:cs="Times New Roman"/>
          <w:sz w:val="24"/>
          <w:szCs w:val="24"/>
        </w:rPr>
        <w:t>правила оказания первой медицинской помощи;</w:t>
      </w:r>
    </w:p>
    <w:p w:rsidR="00637ACD" w:rsidRPr="00637ACD" w:rsidRDefault="00637ACD" w:rsidP="00637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637ACD">
        <w:rPr>
          <w:rFonts w:ascii="Times New Roman" w:eastAsia="Times New Roman" w:hAnsi="Times New Roman" w:cs="Times New Roman"/>
          <w:sz w:val="24"/>
          <w:szCs w:val="24"/>
        </w:rPr>
        <w:t>основы обороны государства и военной службы;</w:t>
      </w:r>
    </w:p>
    <w:p w:rsidR="00637ACD" w:rsidRPr="00637ACD" w:rsidRDefault="00637ACD" w:rsidP="00637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637ACD">
        <w:rPr>
          <w:rFonts w:ascii="Times New Roman" w:eastAsia="Times New Roman" w:hAnsi="Times New Roman" w:cs="Times New Roman"/>
          <w:sz w:val="24"/>
          <w:szCs w:val="24"/>
        </w:rPr>
        <w:t>боевые традиции Вооруженных Сил России, государственные и военные символы Российской Федерации.</w:t>
      </w:r>
    </w:p>
    <w:p w:rsidR="00637ACD" w:rsidRPr="00637ACD" w:rsidRDefault="00637ACD" w:rsidP="00637A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ACD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Учащиеся должны </w:t>
      </w:r>
      <w:r w:rsidRPr="00637ACD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637A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7ACD" w:rsidRPr="00637ACD" w:rsidRDefault="00637ACD" w:rsidP="00637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637ACD">
        <w:rPr>
          <w:rFonts w:ascii="Times New Roman" w:eastAsia="Times New Roman" w:hAnsi="Times New Roman" w:cs="Times New Roman"/>
          <w:sz w:val="24"/>
          <w:szCs w:val="24"/>
        </w:rPr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637ACD" w:rsidRPr="00637ACD" w:rsidRDefault="00637ACD" w:rsidP="00637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637ACD">
        <w:rPr>
          <w:rFonts w:ascii="Times New Roman" w:eastAsia="Times New Roman" w:hAnsi="Times New Roman" w:cs="Times New Roman"/>
          <w:sz w:val="24"/>
          <w:szCs w:val="24"/>
        </w:rPr>
        <w:t>оказывать первую медицинскую помощь при неотложных состояниях;</w:t>
      </w:r>
    </w:p>
    <w:p w:rsidR="00637ACD" w:rsidRPr="00637ACD" w:rsidRDefault="00637ACD" w:rsidP="00637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637ACD">
        <w:rPr>
          <w:rFonts w:ascii="Times New Roman" w:eastAsia="Times New Roman" w:hAnsi="Times New Roman" w:cs="Times New Roman"/>
          <w:sz w:val="24"/>
          <w:szCs w:val="24"/>
        </w:rPr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:rsidR="00160479" w:rsidRDefault="00637ACD" w:rsidP="00160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· </w:t>
      </w:r>
      <w:r w:rsidRPr="00637ACD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справочной литературой для целенаправленной подготовки к военной службе с </w:t>
      </w:r>
      <w:r w:rsidR="00160479">
        <w:rPr>
          <w:rFonts w:ascii="Times New Roman" w:eastAsia="Times New Roman" w:hAnsi="Times New Roman" w:cs="Times New Roman"/>
          <w:sz w:val="24"/>
          <w:szCs w:val="24"/>
        </w:rPr>
        <w:t xml:space="preserve">учетом индивидуальных качеств. </w:t>
      </w:r>
    </w:p>
    <w:p w:rsidR="00637ACD" w:rsidRPr="00637ACD" w:rsidRDefault="00637ACD" w:rsidP="00160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ACD">
        <w:rPr>
          <w:rFonts w:ascii="Times New Roman" w:eastAsia="Times New Roman" w:hAnsi="Times New Roman" w:cs="Times New Roman"/>
          <w:sz w:val="24"/>
          <w:szCs w:val="24"/>
        </w:rPr>
        <w:t>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захвате в заложники; выработке убеждений и потребности в соблюдении норм здорового образа жизни, владению навыками в области  гражданской обороны, формированию психологической и физической готовности к прохождению военной службы по призыву.</w:t>
      </w:r>
      <w:r w:rsidRPr="006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0AE0" w:rsidRPr="00C05CE5" w:rsidRDefault="00370AE0" w:rsidP="00370AE0">
      <w:pPr>
        <w:pStyle w:val="Standard"/>
        <w:jc w:val="center"/>
        <w:rPr>
          <w:b/>
          <w:sz w:val="24"/>
          <w:szCs w:val="24"/>
        </w:rPr>
      </w:pPr>
      <w:r w:rsidRPr="00C05CE5">
        <w:rPr>
          <w:b/>
          <w:sz w:val="24"/>
          <w:szCs w:val="24"/>
        </w:rPr>
        <w:t>РАЗДЕЛ № 2</w:t>
      </w:r>
    </w:p>
    <w:p w:rsidR="00370AE0" w:rsidRPr="00C05CE5" w:rsidRDefault="00370AE0" w:rsidP="00370AE0">
      <w:pPr>
        <w:pStyle w:val="Standard"/>
        <w:jc w:val="center"/>
        <w:rPr>
          <w:b/>
          <w:sz w:val="24"/>
          <w:szCs w:val="24"/>
        </w:rPr>
      </w:pPr>
      <w:r w:rsidRPr="00C05CE5">
        <w:rPr>
          <w:b/>
          <w:sz w:val="24"/>
          <w:szCs w:val="24"/>
        </w:rPr>
        <w:t>«КОМПЛЕКС ОРГАНИЗАЦИОННО-ПЕДАГОГИЧЕСКИХ УСЛОВИЙ»</w:t>
      </w:r>
    </w:p>
    <w:p w:rsidR="00370AE0" w:rsidRPr="00C05CE5" w:rsidRDefault="00370AE0" w:rsidP="00370AE0">
      <w:pPr>
        <w:pStyle w:val="Standard"/>
        <w:tabs>
          <w:tab w:val="left" w:pos="2835"/>
          <w:tab w:val="center" w:pos="4153"/>
          <w:tab w:val="center" w:pos="4819"/>
          <w:tab w:val="right" w:pos="8306"/>
        </w:tabs>
        <w:ind w:firstLine="567"/>
        <w:jc w:val="both"/>
        <w:rPr>
          <w:b/>
          <w:sz w:val="24"/>
          <w:szCs w:val="24"/>
        </w:rPr>
      </w:pPr>
      <w:r w:rsidRPr="00C05CE5">
        <w:rPr>
          <w:b/>
          <w:sz w:val="24"/>
          <w:szCs w:val="24"/>
        </w:rPr>
        <w:tab/>
      </w:r>
    </w:p>
    <w:p w:rsidR="00370AE0" w:rsidRPr="00C05CE5" w:rsidRDefault="00370AE0" w:rsidP="00370AE0">
      <w:pPr>
        <w:pStyle w:val="Standard"/>
        <w:tabs>
          <w:tab w:val="left" w:pos="2835"/>
          <w:tab w:val="center" w:pos="4153"/>
          <w:tab w:val="center" w:pos="4819"/>
          <w:tab w:val="right" w:pos="8306"/>
        </w:tabs>
        <w:ind w:firstLine="567"/>
        <w:jc w:val="both"/>
        <w:rPr>
          <w:b/>
          <w:sz w:val="24"/>
          <w:szCs w:val="24"/>
        </w:rPr>
      </w:pPr>
      <w:r w:rsidRPr="00C05CE5">
        <w:rPr>
          <w:b/>
          <w:sz w:val="24"/>
          <w:szCs w:val="24"/>
        </w:rPr>
        <w:tab/>
        <w:t>2.1 Календарный учебный график</w:t>
      </w:r>
    </w:p>
    <w:p w:rsidR="008C292E" w:rsidRPr="00407AC3" w:rsidRDefault="008C292E" w:rsidP="00785D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7AC3" w:rsidRPr="00407AC3" w:rsidRDefault="00407AC3" w:rsidP="00CD6CF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8A6" w:rsidRDefault="00EC18A6" w:rsidP="00637ACD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EC18A6" w:rsidSect="000935D1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2021F" w:rsidRPr="00664F5F" w:rsidRDefault="008734FB" w:rsidP="00664F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4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ндарно-тематическое планирование</w:t>
      </w:r>
    </w:p>
    <w:tbl>
      <w:tblPr>
        <w:tblStyle w:val="a5"/>
        <w:tblW w:w="114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8"/>
        <w:gridCol w:w="2351"/>
        <w:gridCol w:w="2962"/>
        <w:gridCol w:w="1479"/>
        <w:gridCol w:w="1783"/>
        <w:gridCol w:w="1894"/>
        <w:gridCol w:w="425"/>
      </w:tblGrid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27831" w:rsidRDefault="000935D1" w:rsidP="008C2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278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783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1" w:type="dxa"/>
          </w:tcPr>
          <w:p w:rsidR="000935D1" w:rsidRDefault="000935D1" w:rsidP="008C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962" w:type="dxa"/>
          </w:tcPr>
          <w:p w:rsidR="000935D1" w:rsidRPr="00C27831" w:rsidRDefault="000935D1" w:rsidP="008C2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83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79" w:type="dxa"/>
          </w:tcPr>
          <w:p w:rsidR="000935D1" w:rsidRDefault="000935D1" w:rsidP="008C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83" w:type="dxa"/>
          </w:tcPr>
          <w:p w:rsidR="000935D1" w:rsidRDefault="000935D1" w:rsidP="008C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94" w:type="dxa"/>
          </w:tcPr>
          <w:p w:rsidR="000935D1" w:rsidRPr="00E326C4" w:rsidRDefault="000935D1" w:rsidP="00E32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и техническое обеспечение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6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0935D1" w:rsidRPr="00CD6CFE" w:rsidRDefault="000935D1" w:rsidP="006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62" w:type="dxa"/>
          </w:tcPr>
          <w:p w:rsidR="000935D1" w:rsidRPr="00CD6CFE" w:rsidRDefault="000935D1" w:rsidP="006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FE">
              <w:rPr>
                <w:rFonts w:ascii="Times New Roman" w:hAnsi="Times New Roman" w:cs="Times New Roman"/>
                <w:sz w:val="24"/>
                <w:szCs w:val="24"/>
              </w:rPr>
              <w:t>Введение. Цели и задачи.</w:t>
            </w:r>
          </w:p>
        </w:tc>
        <w:tc>
          <w:tcPr>
            <w:tcW w:w="1479" w:type="dxa"/>
          </w:tcPr>
          <w:p w:rsidR="000935D1" w:rsidRDefault="000935D1" w:rsidP="00623418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62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инструктаж по ТБ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6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0935D1" w:rsidRPr="00C05CE5" w:rsidRDefault="000935D1" w:rsidP="006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62341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Родина-Россия</w:t>
            </w:r>
          </w:p>
        </w:tc>
        <w:tc>
          <w:tcPr>
            <w:tcW w:w="1479" w:type="dxa"/>
          </w:tcPr>
          <w:p w:rsidR="000935D1" w:rsidRDefault="000935D1" w:rsidP="00623418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  <w:vMerge w:val="restart"/>
          </w:tcPr>
          <w:p w:rsidR="000935D1" w:rsidRPr="00CD6CFE" w:rsidRDefault="000935D1" w:rsidP="0062341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4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распространение среди населения памятки, плакаты, открытки и </w:t>
            </w:r>
            <w:r w:rsidRPr="006234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другие материалы по пожарной безопасности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6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0935D1" w:rsidRPr="00C05CE5" w:rsidRDefault="000935D1" w:rsidP="006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62341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Официальная государственная символика России</w:t>
            </w:r>
          </w:p>
        </w:tc>
        <w:tc>
          <w:tcPr>
            <w:tcW w:w="1479" w:type="dxa"/>
          </w:tcPr>
          <w:p w:rsidR="000935D1" w:rsidRDefault="000935D1" w:rsidP="00623418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  <w:vMerge/>
          </w:tcPr>
          <w:p w:rsidR="000935D1" w:rsidRPr="00CD6CFE" w:rsidRDefault="000935D1" w:rsidP="0062341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6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51" w:type="dxa"/>
          </w:tcPr>
          <w:p w:rsidR="000935D1" w:rsidRPr="00C05CE5" w:rsidRDefault="000935D1" w:rsidP="00623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62341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Административно-территориальное деление России</w:t>
            </w:r>
          </w:p>
        </w:tc>
        <w:tc>
          <w:tcPr>
            <w:tcW w:w="1479" w:type="dxa"/>
          </w:tcPr>
          <w:p w:rsidR="000935D1" w:rsidRDefault="000935D1" w:rsidP="00623418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  <w:vMerge/>
          </w:tcPr>
          <w:p w:rsidR="000935D1" w:rsidRPr="00CD6CFE" w:rsidRDefault="000935D1" w:rsidP="0062341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6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1" w:type="dxa"/>
          </w:tcPr>
          <w:p w:rsidR="000935D1" w:rsidRPr="00C05CE5" w:rsidRDefault="000935D1" w:rsidP="006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62341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 и Санкт-Петербург – города федерального значения – субъекты Российской Федерации</w:t>
            </w:r>
          </w:p>
        </w:tc>
        <w:tc>
          <w:tcPr>
            <w:tcW w:w="1479" w:type="dxa"/>
          </w:tcPr>
          <w:p w:rsidR="000935D1" w:rsidRDefault="000935D1" w:rsidP="00623418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62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6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:rsidR="000935D1" w:rsidRPr="00C05CE5" w:rsidRDefault="000935D1" w:rsidP="006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62341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Великие национальные достижения</w:t>
            </w:r>
          </w:p>
        </w:tc>
        <w:tc>
          <w:tcPr>
            <w:tcW w:w="1479" w:type="dxa"/>
          </w:tcPr>
          <w:p w:rsidR="000935D1" w:rsidRDefault="000935D1" w:rsidP="00623418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62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инструктаж по ТБ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6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1" w:type="dxa"/>
          </w:tcPr>
          <w:p w:rsidR="000935D1" w:rsidRPr="00C05CE5" w:rsidRDefault="000935D1" w:rsidP="006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 аварийных ситуаций.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62341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в области культуры</w:t>
            </w:r>
          </w:p>
        </w:tc>
        <w:tc>
          <w:tcPr>
            <w:tcW w:w="1479" w:type="dxa"/>
          </w:tcPr>
          <w:p w:rsidR="000935D1" w:rsidRDefault="000935D1" w:rsidP="00623418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62341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6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1" w:type="dxa"/>
          </w:tcPr>
          <w:p w:rsidR="000935D1" w:rsidRPr="00C05CE5" w:rsidRDefault="000935D1" w:rsidP="00623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62341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в области образования, науки и техники</w:t>
            </w:r>
          </w:p>
        </w:tc>
        <w:tc>
          <w:tcPr>
            <w:tcW w:w="1479" w:type="dxa"/>
          </w:tcPr>
          <w:p w:rsidR="000935D1" w:rsidRDefault="000935D1" w:rsidP="00623418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623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Круглый стол. Интерактивная викторина.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E137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Великие достижения Калужского</w:t>
            </w: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края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E137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Памятные даты и праздничные традиции народов России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E137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Государство и гражданское общество в современной России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E137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 России – выразитель общенациональных интересов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E137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власть в России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E137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Местное самоуправление в России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инструктаж по ТБ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E137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Политические партии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 аварийных ситуаций.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E137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Семинар: «Политические партии России»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94" w:type="dxa"/>
          </w:tcPr>
          <w:p w:rsidR="000935D1" w:rsidRPr="00E378E9" w:rsidRDefault="000935D1" w:rsidP="007F31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 w:rsidP="007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E137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Гражданское общество и его роль в развитии демократии в стране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94" w:type="dxa"/>
          </w:tcPr>
          <w:p w:rsidR="000935D1" w:rsidRPr="00E378E9" w:rsidRDefault="000935D1" w:rsidP="007F31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 w:rsidP="007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  <w:r w:rsidRPr="00C0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викторина.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E137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сударственная власть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Калужской</w:t>
            </w: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области.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  <w:r w:rsidRPr="001E5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894" w:type="dxa"/>
          </w:tcPr>
          <w:p w:rsidR="000935D1" w:rsidRPr="00E378E9" w:rsidRDefault="000935D1" w:rsidP="007F31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 w:rsidP="007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Круглый стол. Интерактивная викторина.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E137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стное самоуправление в Калужской</w:t>
            </w: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области.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94" w:type="dxa"/>
          </w:tcPr>
          <w:p w:rsidR="000935D1" w:rsidRPr="00E378E9" w:rsidRDefault="000935D1" w:rsidP="007F31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 w:rsidP="007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2962" w:type="dxa"/>
            <w:vAlign w:val="center"/>
          </w:tcPr>
          <w:p w:rsidR="000935D1" w:rsidRPr="00CD6CFE" w:rsidRDefault="000935D1" w:rsidP="00E1376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Практикум: «Местное самоуправление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Калужской</w:t>
            </w:r>
            <w:r w:rsidRPr="00C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области»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94" w:type="dxa"/>
          </w:tcPr>
          <w:p w:rsidR="000935D1" w:rsidRPr="00E378E9" w:rsidRDefault="000935D1" w:rsidP="007F31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 w:rsidP="007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2962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FE">
              <w:rPr>
                <w:rFonts w:ascii="Times New Roman" w:hAnsi="Times New Roman" w:cs="Times New Roman"/>
                <w:sz w:val="24"/>
                <w:szCs w:val="24"/>
              </w:rPr>
              <w:t>Мы – граждане Российской Федерации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1894" w:type="dxa"/>
          </w:tcPr>
          <w:p w:rsidR="000935D1" w:rsidRPr="00E378E9" w:rsidRDefault="000935D1" w:rsidP="007F31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 w:rsidP="007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2962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FE">
              <w:rPr>
                <w:rFonts w:ascii="Times New Roman" w:hAnsi="Times New Roman" w:cs="Times New Roman"/>
                <w:sz w:val="24"/>
                <w:szCs w:val="24"/>
              </w:rPr>
              <w:t>Выборы власти – конституционное право и долг гражданина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94" w:type="dxa"/>
          </w:tcPr>
          <w:p w:rsidR="000935D1" w:rsidRPr="00E378E9" w:rsidRDefault="000935D1" w:rsidP="007F31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 w:rsidP="007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2962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FE">
              <w:rPr>
                <w:rFonts w:ascii="Times New Roman" w:hAnsi="Times New Roman" w:cs="Times New Roman"/>
                <w:sz w:val="24"/>
                <w:szCs w:val="24"/>
              </w:rPr>
              <w:t>Избирательный процесс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94" w:type="dxa"/>
          </w:tcPr>
          <w:p w:rsidR="000935D1" w:rsidRPr="00E378E9" w:rsidRDefault="000935D1" w:rsidP="007F31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 w:rsidP="007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 аварийных ситуаций.</w:t>
            </w:r>
          </w:p>
        </w:tc>
        <w:tc>
          <w:tcPr>
            <w:tcW w:w="2962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FE">
              <w:rPr>
                <w:rFonts w:ascii="Times New Roman" w:hAnsi="Times New Roman" w:cs="Times New Roman"/>
                <w:sz w:val="24"/>
                <w:szCs w:val="24"/>
              </w:rPr>
              <w:t>Избирательный процесс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894" w:type="dxa"/>
          </w:tcPr>
          <w:p w:rsidR="000935D1" w:rsidRPr="00E378E9" w:rsidRDefault="000935D1" w:rsidP="007F31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 w:rsidP="007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Круглый стол. Интерактивная викторина.</w:t>
            </w:r>
          </w:p>
        </w:tc>
        <w:tc>
          <w:tcPr>
            <w:tcW w:w="2962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FE">
              <w:rPr>
                <w:rFonts w:ascii="Times New Roman" w:hAnsi="Times New Roman" w:cs="Times New Roman"/>
                <w:sz w:val="24"/>
                <w:szCs w:val="24"/>
              </w:rPr>
              <w:t>Семинар: «Избирательный процесс в России»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94" w:type="dxa"/>
          </w:tcPr>
          <w:p w:rsidR="000935D1" w:rsidRPr="00E378E9" w:rsidRDefault="000935D1" w:rsidP="007F31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 w:rsidP="007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62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FE">
              <w:rPr>
                <w:rFonts w:ascii="Times New Roman" w:hAnsi="Times New Roman" w:cs="Times New Roman"/>
                <w:sz w:val="24"/>
                <w:szCs w:val="24"/>
              </w:rPr>
              <w:t>Практикум: «Работа на выборах»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Круглый стол. Интерактивная викторина.</w:t>
            </w:r>
          </w:p>
        </w:tc>
        <w:tc>
          <w:tcPr>
            <w:tcW w:w="2962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FE">
              <w:rPr>
                <w:rFonts w:ascii="Times New Roman" w:hAnsi="Times New Roman" w:cs="Times New Roman"/>
                <w:sz w:val="24"/>
                <w:szCs w:val="24"/>
              </w:rPr>
              <w:t>Практикум: «Работа на выборах»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работы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Презентация. Деловая игра. Творческая деятельность</w:t>
            </w:r>
          </w:p>
        </w:tc>
        <w:tc>
          <w:tcPr>
            <w:tcW w:w="2962" w:type="dxa"/>
          </w:tcPr>
          <w:p w:rsidR="000935D1" w:rsidRPr="00CD6CFE" w:rsidRDefault="000935D1" w:rsidP="00E13762">
            <w:pPr>
              <w:tabs>
                <w:tab w:val="left" w:pos="885"/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CFE">
              <w:rPr>
                <w:rFonts w:ascii="Times New Roman" w:hAnsi="Times New Roman" w:cs="Times New Roman"/>
                <w:sz w:val="24"/>
                <w:szCs w:val="24"/>
              </w:rPr>
              <w:t>Гражданская политическая культура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2962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FE">
              <w:rPr>
                <w:rFonts w:ascii="Times New Roman" w:hAnsi="Times New Roman" w:cs="Times New Roman"/>
                <w:sz w:val="24"/>
                <w:szCs w:val="24"/>
              </w:rPr>
              <w:t>Гражданская политическая культура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2962" w:type="dxa"/>
          </w:tcPr>
          <w:p w:rsidR="000935D1" w:rsidRPr="00CD6CFE" w:rsidRDefault="000935D1" w:rsidP="00E13762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CFE">
              <w:rPr>
                <w:rFonts w:ascii="Times New Roman" w:hAnsi="Times New Roman" w:cs="Times New Roman"/>
                <w:sz w:val="24"/>
                <w:szCs w:val="24"/>
              </w:rPr>
              <w:t>Диспут: «Молодежь и гражданская политическая культура»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инструктаж по ТБ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Устное сообщение. Презентационное сопровождение.</w:t>
            </w:r>
          </w:p>
        </w:tc>
        <w:tc>
          <w:tcPr>
            <w:tcW w:w="2962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FE">
              <w:rPr>
                <w:rFonts w:ascii="Times New Roman" w:hAnsi="Times New Roman" w:cs="Times New Roman"/>
                <w:sz w:val="24"/>
                <w:szCs w:val="24"/>
              </w:rPr>
              <w:t>Круглый стол «Мой гражданский проект»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Деловая игра. </w:t>
            </w:r>
            <w:r w:rsidRPr="00C05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деятельность</w:t>
            </w:r>
          </w:p>
        </w:tc>
        <w:tc>
          <w:tcPr>
            <w:tcW w:w="2962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«Мой гражданский проект»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 xml:space="preserve">Видео фильмы, </w:t>
            </w:r>
            <w:r w:rsidRPr="00E37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</w:p>
        </w:tc>
      </w:tr>
      <w:tr w:rsidR="000935D1" w:rsidRPr="00CD6CFE" w:rsidTr="000935D1">
        <w:trPr>
          <w:gridAfter w:val="1"/>
          <w:wAfter w:w="425" w:type="dxa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Мини-доклады. </w:t>
            </w:r>
          </w:p>
        </w:tc>
        <w:tc>
          <w:tcPr>
            <w:tcW w:w="2962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FE">
              <w:rPr>
                <w:rFonts w:ascii="Times New Roman" w:hAnsi="Times New Roman" w:cs="Times New Roman"/>
                <w:sz w:val="24"/>
                <w:szCs w:val="24"/>
              </w:rPr>
              <w:t>Круглый стол «Мой гражданский проект»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0935D1" w:rsidRPr="00CD6CFE" w:rsidTr="000935D1">
        <w:trPr>
          <w:gridAfter w:val="1"/>
          <w:wAfter w:w="425" w:type="dxa"/>
          <w:trHeight w:val="70"/>
        </w:trPr>
        <w:tc>
          <w:tcPr>
            <w:tcW w:w="588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1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E5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презентация. Выступления учащихся</w:t>
            </w:r>
          </w:p>
        </w:tc>
        <w:tc>
          <w:tcPr>
            <w:tcW w:w="2962" w:type="dxa"/>
          </w:tcPr>
          <w:p w:rsidR="000935D1" w:rsidRPr="00CD6CFE" w:rsidRDefault="000935D1" w:rsidP="00E1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FE">
              <w:rPr>
                <w:rFonts w:ascii="Times New Roman" w:hAnsi="Times New Roman" w:cs="Times New Roman"/>
                <w:sz w:val="24"/>
                <w:szCs w:val="24"/>
              </w:rPr>
              <w:t>Круглый стол «Мой гражданский проект»</w:t>
            </w:r>
          </w:p>
        </w:tc>
        <w:tc>
          <w:tcPr>
            <w:tcW w:w="1479" w:type="dxa"/>
          </w:tcPr>
          <w:p w:rsidR="000935D1" w:rsidRDefault="000935D1" w:rsidP="00E13762">
            <w:r w:rsidRPr="001E5A97">
              <w:rPr>
                <w:rFonts w:ascii="Times New Roman" w:hAnsi="Times New Roman" w:cs="Times New Roman"/>
                <w:sz w:val="24"/>
                <w:szCs w:val="24"/>
              </w:rPr>
              <w:t>Кабинет №301</w:t>
            </w:r>
          </w:p>
        </w:tc>
        <w:tc>
          <w:tcPr>
            <w:tcW w:w="1783" w:type="dxa"/>
          </w:tcPr>
          <w:p w:rsidR="000935D1" w:rsidRPr="00C05CE5" w:rsidRDefault="000935D1" w:rsidP="00E13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CE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 работа</w:t>
            </w:r>
          </w:p>
        </w:tc>
        <w:tc>
          <w:tcPr>
            <w:tcW w:w="1894" w:type="dxa"/>
          </w:tcPr>
          <w:p w:rsidR="000935D1" w:rsidRPr="00E378E9" w:rsidRDefault="00093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78E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проектор, ПК</w:t>
            </w:r>
          </w:p>
          <w:p w:rsidR="000935D1" w:rsidRPr="00E378E9" w:rsidRDefault="000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8E9">
              <w:rPr>
                <w:rFonts w:ascii="Times New Roman" w:hAnsi="Times New Roman" w:cs="Times New Roman"/>
                <w:sz w:val="24"/>
                <w:szCs w:val="24"/>
              </w:rPr>
              <w:t>Видео фильмы, презентации</w:t>
            </w:r>
          </w:p>
        </w:tc>
      </w:tr>
      <w:tr w:rsidR="00664F5F" w:rsidRPr="00CD6CFE" w:rsidTr="000935D1">
        <w:trPr>
          <w:trHeight w:val="70"/>
        </w:trPr>
        <w:tc>
          <w:tcPr>
            <w:tcW w:w="11482" w:type="dxa"/>
            <w:gridSpan w:val="7"/>
          </w:tcPr>
          <w:p w:rsidR="00664F5F" w:rsidRPr="00CD6CFE" w:rsidRDefault="00664F5F" w:rsidP="000D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34</w:t>
            </w:r>
            <w:r w:rsidR="00093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6F73DD" w:rsidRDefault="00664F5F" w:rsidP="000935D1">
      <w:pPr>
        <w:tabs>
          <w:tab w:val="left" w:pos="3190"/>
        </w:tabs>
        <w:kinsoku w:val="0"/>
        <w:overflowPunct w:val="0"/>
        <w:spacing w:after="0"/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В связи с тем, что некоторые занятия попали на праздничные дни, </w:t>
      </w:r>
      <w:r w:rsidR="000935D1">
        <w:rPr>
          <w:rFonts w:ascii="Times New Roman" w:hAnsi="Times New Roman" w:cs="Times New Roman"/>
          <w:b/>
          <w:bCs/>
          <w:spacing w:val="-2"/>
          <w:sz w:val="24"/>
          <w:szCs w:val="24"/>
        </w:rPr>
        <w:t>темы были укрупнены</w:t>
      </w:r>
    </w:p>
    <w:p w:rsidR="009508AC" w:rsidRPr="00C05CE5" w:rsidRDefault="009508AC" w:rsidP="009508AC">
      <w:pPr>
        <w:tabs>
          <w:tab w:val="left" w:pos="3190"/>
        </w:tabs>
        <w:kinsoku w:val="0"/>
        <w:overflowPunct w:val="0"/>
        <w:spacing w:after="0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05CE5">
        <w:rPr>
          <w:rFonts w:ascii="Times New Roman" w:hAnsi="Times New Roman" w:cs="Times New Roman"/>
          <w:b/>
          <w:bCs/>
          <w:spacing w:val="-2"/>
          <w:sz w:val="24"/>
          <w:szCs w:val="24"/>
        </w:rPr>
        <w:t>2.2 Условия реализации программы</w:t>
      </w:r>
    </w:p>
    <w:p w:rsidR="00D2021F" w:rsidRPr="00D2021F" w:rsidRDefault="009508AC" w:rsidP="009508AC">
      <w:pPr>
        <w:rPr>
          <w:rFonts w:ascii="Times New Roman" w:hAnsi="Times New Roman" w:cs="Times New Roman"/>
          <w:b/>
          <w:sz w:val="24"/>
          <w:szCs w:val="24"/>
        </w:rPr>
      </w:pPr>
      <w:r w:rsidRPr="00C05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Материально-технические (пространственные) условия:</w:t>
      </w:r>
      <w:r w:rsidRPr="00C0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93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Кабинет, соответствующий </w:t>
      </w:r>
      <w:proofErr w:type="spellStart"/>
      <w:r w:rsidR="000935D1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C0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5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Технические средства обучения:</w:t>
      </w:r>
      <w:r w:rsidRPr="00C0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CD и аудио материал</w:t>
      </w:r>
      <w:r w:rsidRPr="00C0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Ноутбук</w:t>
      </w:r>
      <w:r w:rsidRPr="00C0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Проектор</w:t>
      </w:r>
      <w:r w:rsidRPr="00C0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5C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Наглядно – образный материал:</w:t>
      </w:r>
      <w:r w:rsidRPr="00C0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Иллюстрации</w:t>
      </w:r>
      <w:r w:rsidRPr="00C0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Наглядно - дидактич</w:t>
      </w:r>
      <w:r w:rsidR="000935D1">
        <w:rPr>
          <w:rFonts w:ascii="Times New Roman" w:eastAsia="Times New Roman" w:hAnsi="Times New Roman" w:cs="Times New Roman"/>
          <w:color w:val="000000"/>
          <w:sz w:val="24"/>
          <w:szCs w:val="24"/>
        </w:rPr>
        <w:t>еский материал</w:t>
      </w:r>
      <w:r w:rsidR="000935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Стихи, загадки</w:t>
      </w:r>
    </w:p>
    <w:p w:rsidR="009508AC" w:rsidRPr="00C05CE5" w:rsidRDefault="009508AC" w:rsidP="009508AC">
      <w:pPr>
        <w:tabs>
          <w:tab w:val="left" w:pos="3190"/>
        </w:tabs>
        <w:kinsoku w:val="0"/>
        <w:overflowPunct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CE5">
        <w:rPr>
          <w:rFonts w:ascii="Times New Roman" w:hAnsi="Times New Roman" w:cs="Times New Roman"/>
          <w:b/>
          <w:sz w:val="24"/>
          <w:szCs w:val="24"/>
        </w:rPr>
        <w:t>2.3 Формы аттестации (контроля)</w:t>
      </w:r>
    </w:p>
    <w:p w:rsidR="009508AC" w:rsidRPr="00C05CE5" w:rsidRDefault="009508AC" w:rsidP="009508A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C05CE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Текущий контроль и промежуточная аттестация</w:t>
      </w:r>
    </w:p>
    <w:p w:rsidR="009508AC" w:rsidRPr="00C05CE5" w:rsidRDefault="009508AC" w:rsidP="009508AC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C05CE5">
        <w:rPr>
          <w:rFonts w:ascii="Times New Roman" w:hAnsi="Times New Roman" w:cs="Times New Roman"/>
          <w:sz w:val="24"/>
          <w:szCs w:val="24"/>
        </w:rPr>
        <w:t xml:space="preserve"> успеваемости обучающихся проводится в течение учебного периода с целью  систематического  контроля  уровня  освоения  учащимися  тем,  разделов дополнительных  общеобразовательных  общеразвивающих  программ,  прочности формируемых  предметных  знаний  и  умений,  степени  развития  деятельностно ­ коммуникативных умений.</w:t>
      </w:r>
    </w:p>
    <w:p w:rsidR="009508AC" w:rsidRPr="00C05CE5" w:rsidRDefault="009508AC" w:rsidP="009508AC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>Текущий контроль осуществляется систематически по итогам изучения разделов программы.</w:t>
      </w:r>
    </w:p>
    <w:p w:rsidR="009508AC" w:rsidRPr="00C05CE5" w:rsidRDefault="009508AC" w:rsidP="009508AC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C05CE5">
        <w:rPr>
          <w:rFonts w:ascii="Times New Roman" w:eastAsia="Calibri" w:hAnsi="Times New Roman" w:cs="Times New Roman"/>
          <w:sz w:val="24"/>
          <w:szCs w:val="24"/>
        </w:rPr>
        <w:t>Формы текущего контроля: анкетирование, тестирование, устный опрос, викторина, игра, творческое выступление, самостоятельная   работа, творческая работа, собеседование, презентация работы,,   защита проектных и  исследовательских   работ.</w:t>
      </w:r>
    </w:p>
    <w:p w:rsidR="009508AC" w:rsidRPr="00C05CE5" w:rsidRDefault="009508AC" w:rsidP="00950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5CE5">
        <w:rPr>
          <w:rFonts w:ascii="Times New Roman" w:eastAsia="Calibri" w:hAnsi="Times New Roman" w:cs="Times New Roman"/>
          <w:sz w:val="24"/>
          <w:szCs w:val="24"/>
        </w:rPr>
        <w:tab/>
        <w:t>Задания текущего контроля    позволяют оценить уровень освоения обучающимися разделов программы за определенный  период  обучения.  Параметры,  по  которым  проходит  оценка  результативности,  должны соответствовать    ожидаемым результатам, указанным в дополнительной общеобразовательной  общеразвивающей программе.</w:t>
      </w:r>
    </w:p>
    <w:p w:rsidR="009508AC" w:rsidRPr="00C05CE5" w:rsidRDefault="009508AC" w:rsidP="009508AC">
      <w:pPr>
        <w:widowControl w:val="0"/>
        <w:numPr>
          <w:ilvl w:val="0"/>
          <w:numId w:val="12"/>
        </w:numPr>
        <w:suppressAutoHyphens/>
        <w:spacing w:after="0" w:line="240" w:lineRule="auto"/>
        <w:ind w:left="0" w:firstLine="284"/>
        <w:rPr>
          <w:rFonts w:ascii="Times New Roman" w:eastAsia="Calibri" w:hAnsi="Times New Roman" w:cs="Times New Roman"/>
          <w:sz w:val="24"/>
          <w:szCs w:val="24"/>
        </w:rPr>
      </w:pPr>
      <w:r w:rsidRPr="00C05CE5">
        <w:rPr>
          <w:rFonts w:ascii="Times New Roman" w:eastAsia="Calibri" w:hAnsi="Times New Roman" w:cs="Times New Roman"/>
          <w:sz w:val="24"/>
          <w:szCs w:val="24"/>
        </w:rPr>
        <w:t xml:space="preserve">Контрольные нормативы и критерии оценки их результативности определяются педагогом, чтобы можно было определить отнесенность </w:t>
      </w:r>
      <w:proofErr w:type="gramStart"/>
      <w:r w:rsidRPr="00C05CE5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C05CE5">
        <w:rPr>
          <w:rFonts w:ascii="Times New Roman" w:eastAsia="Calibri" w:hAnsi="Times New Roman" w:cs="Times New Roman"/>
          <w:sz w:val="24"/>
          <w:szCs w:val="24"/>
        </w:rPr>
        <w:t xml:space="preserve"> к одному из трех уровней результативности: высокий, средний, базовый. </w:t>
      </w:r>
    </w:p>
    <w:p w:rsidR="009508AC" w:rsidRPr="00C05CE5" w:rsidRDefault="009508AC" w:rsidP="009508AC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 xml:space="preserve">Целями </w:t>
      </w:r>
      <w:r w:rsidRPr="00C05CE5">
        <w:rPr>
          <w:rFonts w:ascii="Times New Roman" w:hAnsi="Times New Roman" w:cs="Times New Roman"/>
          <w:b/>
          <w:sz w:val="24"/>
          <w:szCs w:val="24"/>
        </w:rPr>
        <w:t>проведения промежуточной</w:t>
      </w:r>
      <w:r w:rsidRPr="00C05CE5">
        <w:rPr>
          <w:rFonts w:ascii="Times New Roman" w:hAnsi="Times New Roman" w:cs="Times New Roman"/>
          <w:sz w:val="24"/>
          <w:szCs w:val="24"/>
        </w:rPr>
        <w:t xml:space="preserve"> аттестации являются: </w:t>
      </w:r>
    </w:p>
    <w:p w:rsidR="009508AC" w:rsidRPr="00C05CE5" w:rsidRDefault="009508AC" w:rsidP="00093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 xml:space="preserve">- объективное установление фактического уровня освоения дополнительных общеобразовательных общеразвивающих программ и достижения результатов их освоения; </w:t>
      </w:r>
    </w:p>
    <w:p w:rsidR="009508AC" w:rsidRPr="00C05CE5" w:rsidRDefault="009508AC" w:rsidP="00950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 xml:space="preserve">-   оценка достижений конкретного обучающегося, позволяющая выявить пробелы в освоении им дополнительной общеобразовательной общеразвивающей программы и учитывать индивидуальные потребности обучающегося в осуществлении образовательной деятельности; </w:t>
      </w:r>
    </w:p>
    <w:p w:rsidR="009508AC" w:rsidRPr="00C05CE5" w:rsidRDefault="009508AC" w:rsidP="00950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lastRenderedPageBreak/>
        <w:t xml:space="preserve">- оценка динамики индивидуальных образовательных достижений, продвижения в достижении планируемых результатов освоения дополнительной общеобразовательной общеразвивающей программы. </w:t>
      </w:r>
    </w:p>
    <w:p w:rsidR="009508AC" w:rsidRPr="00C05CE5" w:rsidRDefault="009508AC" w:rsidP="009508AC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C05C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5CE5">
        <w:rPr>
          <w:rFonts w:ascii="Times New Roman" w:hAnsi="Times New Roman" w:cs="Times New Roman"/>
          <w:sz w:val="24"/>
          <w:szCs w:val="24"/>
        </w:rPr>
        <w:t xml:space="preserve"> проводится в период с 10 по 25 мая текущего года. </w:t>
      </w:r>
    </w:p>
    <w:p w:rsidR="009508AC" w:rsidRPr="00C05CE5" w:rsidRDefault="009508AC" w:rsidP="009508AC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C05C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5CE5">
        <w:rPr>
          <w:rFonts w:ascii="Times New Roman" w:hAnsi="Times New Roman" w:cs="Times New Roman"/>
          <w:sz w:val="24"/>
          <w:szCs w:val="24"/>
        </w:rPr>
        <w:t xml:space="preserve"> оформляется в виде протокола (Приложение 1).</w:t>
      </w:r>
    </w:p>
    <w:p w:rsidR="009508AC" w:rsidRPr="00C05CE5" w:rsidRDefault="009508AC" w:rsidP="009508AC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 xml:space="preserve">Контрольные нормативы и критерии оценки их результативности определяются таким образом, чтобы можно было определить отнесенность </w:t>
      </w:r>
      <w:proofErr w:type="gramStart"/>
      <w:r w:rsidRPr="00C05CE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05CE5">
        <w:rPr>
          <w:rFonts w:ascii="Times New Roman" w:hAnsi="Times New Roman" w:cs="Times New Roman"/>
          <w:sz w:val="24"/>
          <w:szCs w:val="24"/>
        </w:rPr>
        <w:t xml:space="preserve"> к одному из трех уровней результативности: высокий, средний, базовый.</w:t>
      </w:r>
    </w:p>
    <w:p w:rsidR="009508AC" w:rsidRPr="00C05CE5" w:rsidRDefault="009508AC" w:rsidP="00950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>В ходе промежуточной аттестации определяется уровень теоретической и практической подготовки учащихся.</w:t>
      </w:r>
    </w:p>
    <w:p w:rsidR="009508AC" w:rsidRPr="00C05CE5" w:rsidRDefault="009508AC" w:rsidP="009508AC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 xml:space="preserve">Формами промежуточной аттестации являются: проект, зачет. </w:t>
      </w:r>
    </w:p>
    <w:p w:rsidR="009508AC" w:rsidRPr="00C05CE5" w:rsidRDefault="009508AC" w:rsidP="009508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5CE5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результатов  освоения дополнительной общеобразовательной общеразвивающей программы</w:t>
      </w:r>
    </w:p>
    <w:p w:rsidR="009508AC" w:rsidRPr="00C05CE5" w:rsidRDefault="009508AC" w:rsidP="009508AC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>Механизм оценки предполагает определение результативности обучения, соответствие прописанных в дополнительной  общеобразовательной общеразвивающей программе цели и задач прогнозируемым результатам.</w:t>
      </w:r>
    </w:p>
    <w:p w:rsidR="009508AC" w:rsidRPr="00C05CE5" w:rsidRDefault="009508AC" w:rsidP="009508AC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>Особенностями системы оценки является комплексный подход к оценке результатов освоения дополнительных общеобразовательных общеразвивающих программ.</w:t>
      </w:r>
    </w:p>
    <w:p w:rsidR="009508AC" w:rsidRPr="00C05CE5" w:rsidRDefault="009508AC" w:rsidP="009508AC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>Критерии оценки уровня теоретической подготовки:</w:t>
      </w:r>
    </w:p>
    <w:p w:rsidR="009508AC" w:rsidRPr="00C05CE5" w:rsidRDefault="009508AC" w:rsidP="00950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5CE5">
        <w:rPr>
          <w:rFonts w:ascii="Times New Roman" w:eastAsia="Calibri" w:hAnsi="Times New Roman" w:cs="Times New Roman"/>
          <w:sz w:val="24"/>
          <w:szCs w:val="24"/>
        </w:rPr>
        <w:tab/>
        <w:t>- высокий уровень - успешное освоение обучающимся более 70% содержания дополнительной общеобразовательной общеразвивающей программы, об</w:t>
      </w:r>
      <w:r w:rsidRPr="00C05CE5">
        <w:rPr>
          <w:rFonts w:ascii="Times New Roman" w:hAnsi="Times New Roman" w:cs="Times New Roman"/>
          <w:sz w:val="24"/>
          <w:szCs w:val="24"/>
        </w:rPr>
        <w:t>учающийся употребляет специальные термины осознанно и в их полном соответствии с содержанием</w:t>
      </w:r>
      <w:r w:rsidRPr="00C05CE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508AC" w:rsidRPr="00C05CE5" w:rsidRDefault="009508AC" w:rsidP="00950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5CE5">
        <w:rPr>
          <w:rFonts w:ascii="Times New Roman" w:eastAsia="Calibri" w:hAnsi="Times New Roman" w:cs="Times New Roman"/>
          <w:sz w:val="24"/>
          <w:szCs w:val="24"/>
        </w:rPr>
        <w:tab/>
        <w:t>- средний уровень - успешное освоение учащимся от 50% до 70% содержания дополнительной общеобразовательной общеразвивающей программы, об</w:t>
      </w:r>
      <w:r w:rsidRPr="00C05CE5">
        <w:rPr>
          <w:rFonts w:ascii="Times New Roman" w:hAnsi="Times New Roman" w:cs="Times New Roman"/>
          <w:sz w:val="24"/>
          <w:szCs w:val="24"/>
        </w:rPr>
        <w:t xml:space="preserve">учающийся сочетает специальную терминологию </w:t>
      </w:r>
      <w:proofErr w:type="gramStart"/>
      <w:r w:rsidRPr="00C05C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5CE5">
        <w:rPr>
          <w:rFonts w:ascii="Times New Roman" w:hAnsi="Times New Roman" w:cs="Times New Roman"/>
          <w:sz w:val="24"/>
          <w:szCs w:val="24"/>
        </w:rPr>
        <w:t xml:space="preserve">  бытовой</w:t>
      </w:r>
      <w:r w:rsidRPr="00C05CE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508AC" w:rsidRPr="00C05CE5" w:rsidRDefault="009508AC" w:rsidP="00950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5CE5">
        <w:rPr>
          <w:rFonts w:ascii="Times New Roman" w:eastAsia="Calibri" w:hAnsi="Times New Roman" w:cs="Times New Roman"/>
          <w:sz w:val="24"/>
          <w:szCs w:val="24"/>
        </w:rPr>
        <w:tab/>
        <w:t xml:space="preserve">- базовый уровень - успешное освоение учащимся менее 50% содержания дополнительной общеобразовательной общеразвивающей программы, обучающийся, </w:t>
      </w:r>
      <w:r w:rsidRPr="00C05CE5">
        <w:rPr>
          <w:rFonts w:ascii="Times New Roman" w:hAnsi="Times New Roman" w:cs="Times New Roman"/>
          <w:sz w:val="24"/>
          <w:szCs w:val="24"/>
        </w:rPr>
        <w:t>как правило, избегает употреблять специальные термины</w:t>
      </w:r>
      <w:r w:rsidRPr="00C05C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08AC" w:rsidRPr="00C05CE5" w:rsidRDefault="009508AC" w:rsidP="009508AC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5CE5">
        <w:rPr>
          <w:rFonts w:ascii="Times New Roman" w:hAnsi="Times New Roman" w:cs="Times New Roman"/>
          <w:b/>
          <w:sz w:val="24"/>
          <w:szCs w:val="24"/>
        </w:rPr>
        <w:t>Критерии оценки уровня практической подготовки:</w:t>
      </w:r>
    </w:p>
    <w:p w:rsidR="009508AC" w:rsidRPr="00C05CE5" w:rsidRDefault="009508AC" w:rsidP="00950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ab/>
        <w:t xml:space="preserve">- высокий уровень – обучающийся овладел </w:t>
      </w:r>
      <w:r w:rsidRPr="00C05CE5">
        <w:rPr>
          <w:rFonts w:ascii="Times New Roman" w:eastAsia="Calibri" w:hAnsi="Times New Roman" w:cs="Times New Roman"/>
          <w:sz w:val="24"/>
          <w:szCs w:val="24"/>
        </w:rPr>
        <w:t xml:space="preserve">более 70% </w:t>
      </w:r>
      <w:r w:rsidRPr="00C05CE5">
        <w:rPr>
          <w:rFonts w:ascii="Times New Roman" w:hAnsi="Times New Roman" w:cs="Times New Roman"/>
          <w:sz w:val="24"/>
          <w:szCs w:val="24"/>
        </w:rPr>
        <w:t>умений и навыков, предусмотренных программой, самостоятельно работает со специальным оборудованием, не испытывает особых затруднений, практически задания выполняет с элементами творчества, проводит объективный анализ результатов своей деятельности в объединении, проявляет творческий подход в разработке проектов;</w:t>
      </w:r>
    </w:p>
    <w:p w:rsidR="009508AC" w:rsidRPr="00C05CE5" w:rsidRDefault="009508AC" w:rsidP="00950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ab/>
        <w:t>- средний уровень – у обучающихся объем усвоенных умений и навыков составляет от 50% до 70%, со специальным оборудованием работает с помощью педагога, задания выполняет на основе образца, может выдвинуть интересные идеи, но часто не может оценить их и выполнить;</w:t>
      </w:r>
    </w:p>
    <w:p w:rsidR="009508AC" w:rsidRPr="00C05CE5" w:rsidRDefault="009508AC" w:rsidP="00950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CE5">
        <w:rPr>
          <w:rFonts w:ascii="Times New Roman" w:hAnsi="Times New Roman" w:cs="Times New Roman"/>
          <w:sz w:val="24"/>
          <w:szCs w:val="24"/>
        </w:rPr>
        <w:tab/>
        <w:t>- базовый уровень -  обучающийся овладел  менее чем  50%  предусмотренных программой умений и навыков, испытывает серьезные затруднения при работе с оборудованием, выполняет лишь простейшие практические задания.</w:t>
      </w:r>
    </w:p>
    <w:p w:rsidR="00B449E3" w:rsidRPr="00C05CE5" w:rsidRDefault="00B449E3" w:rsidP="00B449E3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C05CE5">
        <w:rPr>
          <w:b/>
          <w:color w:val="000000"/>
        </w:rPr>
        <w:t>2.4 Методические материалы и условия реализации программы</w:t>
      </w:r>
    </w:p>
    <w:p w:rsidR="00B449E3" w:rsidRPr="00C05CE5" w:rsidRDefault="00B449E3" w:rsidP="00B449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C05CE5">
        <w:rPr>
          <w:color w:val="000000"/>
        </w:rPr>
        <w:t>Формы организации образовательного процесса:</w:t>
      </w:r>
    </w:p>
    <w:p w:rsidR="00B449E3" w:rsidRPr="00C05CE5" w:rsidRDefault="00B449E3" w:rsidP="00B449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C05CE5">
        <w:rPr>
          <w:color w:val="000000"/>
        </w:rPr>
        <w:t>1. Групповые занятия (урок, семинар, лекция, экскурсии, круглый стол, дискуссия);</w:t>
      </w:r>
    </w:p>
    <w:p w:rsidR="00B449E3" w:rsidRPr="00C05CE5" w:rsidRDefault="00B449E3" w:rsidP="00B449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C05CE5">
        <w:rPr>
          <w:color w:val="000000"/>
        </w:rPr>
        <w:t>2. Индивидуальные занятия (урок – исследование);</w:t>
      </w:r>
    </w:p>
    <w:p w:rsidR="00B449E3" w:rsidRPr="00C05CE5" w:rsidRDefault="00B449E3" w:rsidP="00B449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C05CE5">
        <w:rPr>
          <w:color w:val="000000"/>
        </w:rPr>
        <w:t>3. Совместная творческая деятельность (путешествие в прошлое, заочная экскурсия, юные картографы).</w:t>
      </w:r>
    </w:p>
    <w:p w:rsidR="00B449E3" w:rsidRPr="00C05CE5" w:rsidRDefault="00B449E3" w:rsidP="00B449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C05CE5">
        <w:rPr>
          <w:color w:val="000000"/>
        </w:rPr>
        <w:t>Формы организации учебного занятия - беседа, выставка, презентация, наблюдение, практическое занятие, творческая мастерская.</w:t>
      </w:r>
    </w:p>
    <w:p w:rsidR="00B449E3" w:rsidRPr="00C05CE5" w:rsidRDefault="00B449E3" w:rsidP="00B449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C05CE5">
        <w:rPr>
          <w:color w:val="000000"/>
        </w:rPr>
        <w:t>Формы контроля: индивидуальный опрос, фронтальный опрос, зачетные занятия, творческие задания, самостоятельные проекты.</w:t>
      </w:r>
    </w:p>
    <w:p w:rsidR="00B449E3" w:rsidRPr="00C05CE5" w:rsidRDefault="00B449E3" w:rsidP="00B449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C05CE5">
        <w:rPr>
          <w:color w:val="000000"/>
        </w:rPr>
        <w:lastRenderedPageBreak/>
        <w:t>Методы обучения – словесный, наглядно-практический, объяснительно - иллюстративный, игровой.</w:t>
      </w:r>
    </w:p>
    <w:p w:rsidR="00B449E3" w:rsidRPr="00C05CE5" w:rsidRDefault="00B449E3" w:rsidP="00B449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C05CE5">
        <w:rPr>
          <w:color w:val="000000"/>
        </w:rPr>
        <w:t>Методы воспитания - убеждение, мотивация, стимулирование.</w:t>
      </w:r>
    </w:p>
    <w:p w:rsidR="00B449E3" w:rsidRPr="00C05CE5" w:rsidRDefault="00B449E3" w:rsidP="00B449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C05CE5">
        <w:rPr>
          <w:color w:val="000000"/>
        </w:rPr>
        <w:t>Педагогические технологии – элементы технологии группового обучения, коллективно творческой деятельности, игровой деятельности, здоровьесберегающей технологии.</w:t>
      </w:r>
    </w:p>
    <w:p w:rsidR="00B449E3" w:rsidRPr="00C05CE5" w:rsidRDefault="00B449E3" w:rsidP="00B449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C05CE5">
        <w:rPr>
          <w:color w:val="000000"/>
        </w:rPr>
        <w:t>Приемы и методы организации образовательного процесса: урок, семинар, лекции, рассказ, беседа, практические работы, экскурсии, круглый стол, дискуссия.</w:t>
      </w:r>
    </w:p>
    <w:p w:rsidR="00B449E3" w:rsidRPr="00C05CE5" w:rsidRDefault="00B449E3" w:rsidP="00B449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C05CE5">
        <w:rPr>
          <w:color w:val="000000"/>
        </w:rPr>
        <w:t>Материально - техническое обеспечение занятия: кабинет, парты, стулья, доска, компьютеры, сканер, принтер, проектор.</w:t>
      </w:r>
    </w:p>
    <w:p w:rsidR="00B449E3" w:rsidRPr="00C05CE5" w:rsidRDefault="00B449E3" w:rsidP="00B449E3">
      <w:pPr>
        <w:pStyle w:val="a7"/>
        <w:spacing w:before="0" w:beforeAutospacing="0" w:after="0" w:afterAutospacing="0"/>
        <w:jc w:val="both"/>
        <w:rPr>
          <w:color w:val="000000"/>
        </w:rPr>
      </w:pPr>
      <w:r w:rsidRPr="00C05CE5">
        <w:rPr>
          <w:color w:val="000000"/>
        </w:rPr>
        <w:t xml:space="preserve"> При проведении занятий используется наглядный дидактический материал: плакаты, таблицы, дидактические и методические материалы.</w:t>
      </w:r>
    </w:p>
    <w:p w:rsidR="00B449E3" w:rsidRPr="00C05CE5" w:rsidRDefault="00B449E3" w:rsidP="00B449E3">
      <w:pPr>
        <w:pStyle w:val="a6"/>
        <w:jc w:val="center"/>
        <w:rPr>
          <w:b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7E5" w:rsidRPr="00C05CE5" w:rsidRDefault="007657E5" w:rsidP="007657E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5CE5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литературы:</w:t>
      </w: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C0D" w:rsidRPr="00756C0D" w:rsidRDefault="00756C0D" w:rsidP="00756C0D">
      <w:pPr>
        <w:spacing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6C0D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Учебно-методическое пособие по разделу «Основы военной службы». – М.: журнала «Военные знания», 2001. – 186 с. Государственная программа «Патриотическое воспитание граждан Российской Федерации на 2016 – 2020 годы». Патриотическое воспитание: система работы, планирование, конспекты уроков, разработки занятий /Авт.-сост.</w:t>
      </w:r>
      <w:proofErr w:type="gramStart"/>
      <w:r w:rsidRPr="00756C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756C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Волгоград: Учитель, 2006. – 169 с. Пути модернизации образования: инновационные образовательные и организационные технологии в кадетских школах и в школах-интернатах: материалы и учебно-методические разработки участников Всероссийского семинара-совещания / сост.</w:t>
      </w:r>
      <w:proofErr w:type="gramStart"/>
      <w:r w:rsidRPr="00756C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756C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 – Волгоград: Изд. ВГИПК РО, 2004. – 190 </w:t>
      </w:r>
      <w:proofErr w:type="gramStart"/>
      <w:r w:rsidRPr="00756C0D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756C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Строевой Устав Вооруженных Сил Российской Федерации. – М.: Военное издательство. </w:t>
      </w: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869" w:rsidRP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52869" w:rsidRPr="00652869" w:rsidSect="000935D1">
      <w:type w:val="continuous"/>
      <w:pgSz w:w="11906" w:h="16838" w:code="9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447"/>
    <w:multiLevelType w:val="multilevel"/>
    <w:tmpl w:val="B002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1285C"/>
    <w:multiLevelType w:val="hybridMultilevel"/>
    <w:tmpl w:val="FC00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43141"/>
    <w:multiLevelType w:val="hybridMultilevel"/>
    <w:tmpl w:val="A6824CA4"/>
    <w:lvl w:ilvl="0" w:tplc="AB4860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DBC9D4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358EA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3621A2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B6182C4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4C4C71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BC14BF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72D6E69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12B637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3">
    <w:nsid w:val="16D34EDD"/>
    <w:multiLevelType w:val="multilevel"/>
    <w:tmpl w:val="6FB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E0218"/>
    <w:multiLevelType w:val="hybridMultilevel"/>
    <w:tmpl w:val="EDCAF670"/>
    <w:lvl w:ilvl="0" w:tplc="BB788D8A">
      <w:numFmt w:val="bullet"/>
      <w:lvlText w:val="-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CB4F146">
      <w:numFmt w:val="bullet"/>
      <w:lvlText w:val="•"/>
      <w:lvlJc w:val="left"/>
      <w:pPr>
        <w:ind w:left="1659" w:hanging="168"/>
      </w:pPr>
      <w:rPr>
        <w:rFonts w:hint="default"/>
        <w:lang w:val="ru-RU" w:eastAsia="ru-RU" w:bidi="ru-RU"/>
      </w:rPr>
    </w:lvl>
    <w:lvl w:ilvl="2" w:tplc="CC50B21C">
      <w:numFmt w:val="bullet"/>
      <w:lvlText w:val="•"/>
      <w:lvlJc w:val="left"/>
      <w:pPr>
        <w:ind w:left="3219" w:hanging="168"/>
      </w:pPr>
      <w:rPr>
        <w:rFonts w:hint="default"/>
        <w:lang w:val="ru-RU" w:eastAsia="ru-RU" w:bidi="ru-RU"/>
      </w:rPr>
    </w:lvl>
    <w:lvl w:ilvl="3" w:tplc="4C1AE422">
      <w:numFmt w:val="bullet"/>
      <w:lvlText w:val="•"/>
      <w:lvlJc w:val="left"/>
      <w:pPr>
        <w:ind w:left="4779" w:hanging="168"/>
      </w:pPr>
      <w:rPr>
        <w:rFonts w:hint="default"/>
        <w:lang w:val="ru-RU" w:eastAsia="ru-RU" w:bidi="ru-RU"/>
      </w:rPr>
    </w:lvl>
    <w:lvl w:ilvl="4" w:tplc="8F32D9FE">
      <w:numFmt w:val="bullet"/>
      <w:lvlText w:val="•"/>
      <w:lvlJc w:val="left"/>
      <w:pPr>
        <w:ind w:left="6339" w:hanging="168"/>
      </w:pPr>
      <w:rPr>
        <w:rFonts w:hint="default"/>
        <w:lang w:val="ru-RU" w:eastAsia="ru-RU" w:bidi="ru-RU"/>
      </w:rPr>
    </w:lvl>
    <w:lvl w:ilvl="5" w:tplc="9F28585A">
      <w:numFmt w:val="bullet"/>
      <w:lvlText w:val="•"/>
      <w:lvlJc w:val="left"/>
      <w:pPr>
        <w:ind w:left="7899" w:hanging="168"/>
      </w:pPr>
      <w:rPr>
        <w:rFonts w:hint="default"/>
        <w:lang w:val="ru-RU" w:eastAsia="ru-RU" w:bidi="ru-RU"/>
      </w:rPr>
    </w:lvl>
    <w:lvl w:ilvl="6" w:tplc="CF22CC20">
      <w:numFmt w:val="bullet"/>
      <w:lvlText w:val="•"/>
      <w:lvlJc w:val="left"/>
      <w:pPr>
        <w:ind w:left="9459" w:hanging="168"/>
      </w:pPr>
      <w:rPr>
        <w:rFonts w:hint="default"/>
        <w:lang w:val="ru-RU" w:eastAsia="ru-RU" w:bidi="ru-RU"/>
      </w:rPr>
    </w:lvl>
    <w:lvl w:ilvl="7" w:tplc="66E6EDCA">
      <w:numFmt w:val="bullet"/>
      <w:lvlText w:val="•"/>
      <w:lvlJc w:val="left"/>
      <w:pPr>
        <w:ind w:left="11018" w:hanging="168"/>
      </w:pPr>
      <w:rPr>
        <w:rFonts w:hint="default"/>
        <w:lang w:val="ru-RU" w:eastAsia="ru-RU" w:bidi="ru-RU"/>
      </w:rPr>
    </w:lvl>
    <w:lvl w:ilvl="8" w:tplc="EF9CD168">
      <w:numFmt w:val="bullet"/>
      <w:lvlText w:val="•"/>
      <w:lvlJc w:val="left"/>
      <w:pPr>
        <w:ind w:left="12578" w:hanging="168"/>
      </w:pPr>
      <w:rPr>
        <w:rFonts w:hint="default"/>
        <w:lang w:val="ru-RU" w:eastAsia="ru-RU" w:bidi="ru-RU"/>
      </w:rPr>
    </w:lvl>
  </w:abstractNum>
  <w:abstractNum w:abstractNumId="5">
    <w:nsid w:val="3B08607A"/>
    <w:multiLevelType w:val="multilevel"/>
    <w:tmpl w:val="C396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B1478"/>
    <w:multiLevelType w:val="multilevel"/>
    <w:tmpl w:val="F8DA6D14"/>
    <w:lvl w:ilvl="0"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7">
    <w:nsid w:val="50BE5077"/>
    <w:multiLevelType w:val="hybridMultilevel"/>
    <w:tmpl w:val="4AE0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63ED7"/>
    <w:multiLevelType w:val="hybridMultilevel"/>
    <w:tmpl w:val="5A76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F37EE"/>
    <w:multiLevelType w:val="hybridMultilevel"/>
    <w:tmpl w:val="CB168A7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68640645"/>
    <w:multiLevelType w:val="hybridMultilevel"/>
    <w:tmpl w:val="E954CA0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2E17FCD"/>
    <w:multiLevelType w:val="multilevel"/>
    <w:tmpl w:val="85C4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243C6B"/>
    <w:multiLevelType w:val="multilevel"/>
    <w:tmpl w:val="068C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D2"/>
    <w:rsid w:val="00000DCA"/>
    <w:rsid w:val="00001FAD"/>
    <w:rsid w:val="00034885"/>
    <w:rsid w:val="000420F3"/>
    <w:rsid w:val="000537B6"/>
    <w:rsid w:val="00092CE5"/>
    <w:rsid w:val="000935D1"/>
    <w:rsid w:val="000B5BBA"/>
    <w:rsid w:val="000C4280"/>
    <w:rsid w:val="000D5891"/>
    <w:rsid w:val="000F23C6"/>
    <w:rsid w:val="000F66DE"/>
    <w:rsid w:val="001201CA"/>
    <w:rsid w:val="00134BB1"/>
    <w:rsid w:val="00160479"/>
    <w:rsid w:val="0016484D"/>
    <w:rsid w:val="00173E21"/>
    <w:rsid w:val="00180DBC"/>
    <w:rsid w:val="001A2FC7"/>
    <w:rsid w:val="001A5CE7"/>
    <w:rsid w:val="001C3054"/>
    <w:rsid w:val="002265B0"/>
    <w:rsid w:val="00265889"/>
    <w:rsid w:val="00266859"/>
    <w:rsid w:val="0029411A"/>
    <w:rsid w:val="002C370D"/>
    <w:rsid w:val="002C4427"/>
    <w:rsid w:val="002C764D"/>
    <w:rsid w:val="002D67EB"/>
    <w:rsid w:val="0033108C"/>
    <w:rsid w:val="003460CB"/>
    <w:rsid w:val="00351ABD"/>
    <w:rsid w:val="00364C31"/>
    <w:rsid w:val="00370AE0"/>
    <w:rsid w:val="003E65A0"/>
    <w:rsid w:val="003F34E8"/>
    <w:rsid w:val="003F752D"/>
    <w:rsid w:val="00400C52"/>
    <w:rsid w:val="00407AC3"/>
    <w:rsid w:val="004140B1"/>
    <w:rsid w:val="00416A01"/>
    <w:rsid w:val="00432EAF"/>
    <w:rsid w:val="00437806"/>
    <w:rsid w:val="004431BA"/>
    <w:rsid w:val="00451EAF"/>
    <w:rsid w:val="004972BD"/>
    <w:rsid w:val="004C3322"/>
    <w:rsid w:val="004F3B4B"/>
    <w:rsid w:val="00505EC0"/>
    <w:rsid w:val="00525C45"/>
    <w:rsid w:val="0055602D"/>
    <w:rsid w:val="0056477E"/>
    <w:rsid w:val="00595A87"/>
    <w:rsid w:val="005B6BF1"/>
    <w:rsid w:val="005D670C"/>
    <w:rsid w:val="00623418"/>
    <w:rsid w:val="00626B29"/>
    <w:rsid w:val="00637ACD"/>
    <w:rsid w:val="00652869"/>
    <w:rsid w:val="006559CF"/>
    <w:rsid w:val="00664F5F"/>
    <w:rsid w:val="00672D35"/>
    <w:rsid w:val="00677234"/>
    <w:rsid w:val="006968C3"/>
    <w:rsid w:val="006A18ED"/>
    <w:rsid w:val="006C5B35"/>
    <w:rsid w:val="006E0071"/>
    <w:rsid w:val="006F73DD"/>
    <w:rsid w:val="007300F4"/>
    <w:rsid w:val="00743F71"/>
    <w:rsid w:val="00753BAC"/>
    <w:rsid w:val="00756C0D"/>
    <w:rsid w:val="007657E5"/>
    <w:rsid w:val="0078256C"/>
    <w:rsid w:val="00785DD2"/>
    <w:rsid w:val="007A316C"/>
    <w:rsid w:val="007E2F2A"/>
    <w:rsid w:val="007F31BC"/>
    <w:rsid w:val="008109D8"/>
    <w:rsid w:val="008734FB"/>
    <w:rsid w:val="0089371D"/>
    <w:rsid w:val="008A76D1"/>
    <w:rsid w:val="008B0CE1"/>
    <w:rsid w:val="008B2ECB"/>
    <w:rsid w:val="008C292E"/>
    <w:rsid w:val="008D0FCE"/>
    <w:rsid w:val="008E0667"/>
    <w:rsid w:val="008F269D"/>
    <w:rsid w:val="009508AC"/>
    <w:rsid w:val="00971121"/>
    <w:rsid w:val="00982564"/>
    <w:rsid w:val="00985246"/>
    <w:rsid w:val="009D666B"/>
    <w:rsid w:val="009D7417"/>
    <w:rsid w:val="009E545B"/>
    <w:rsid w:val="009E553F"/>
    <w:rsid w:val="00A25FE4"/>
    <w:rsid w:val="00A264C9"/>
    <w:rsid w:val="00A44D20"/>
    <w:rsid w:val="00A47015"/>
    <w:rsid w:val="00A608F0"/>
    <w:rsid w:val="00A94D13"/>
    <w:rsid w:val="00AA396B"/>
    <w:rsid w:val="00AB0308"/>
    <w:rsid w:val="00AB65F2"/>
    <w:rsid w:val="00AC5E87"/>
    <w:rsid w:val="00B1294E"/>
    <w:rsid w:val="00B154AE"/>
    <w:rsid w:val="00B33541"/>
    <w:rsid w:val="00B44569"/>
    <w:rsid w:val="00B449E3"/>
    <w:rsid w:val="00B96422"/>
    <w:rsid w:val="00BA36F6"/>
    <w:rsid w:val="00BB5AF4"/>
    <w:rsid w:val="00BC4740"/>
    <w:rsid w:val="00BE0939"/>
    <w:rsid w:val="00BE6A6D"/>
    <w:rsid w:val="00C01539"/>
    <w:rsid w:val="00C27831"/>
    <w:rsid w:val="00C4029F"/>
    <w:rsid w:val="00C701F7"/>
    <w:rsid w:val="00C77B98"/>
    <w:rsid w:val="00CA214A"/>
    <w:rsid w:val="00CA42CD"/>
    <w:rsid w:val="00CB49FD"/>
    <w:rsid w:val="00CC382F"/>
    <w:rsid w:val="00CD6CFE"/>
    <w:rsid w:val="00CF3C24"/>
    <w:rsid w:val="00D03340"/>
    <w:rsid w:val="00D1644D"/>
    <w:rsid w:val="00D2021F"/>
    <w:rsid w:val="00D67CA0"/>
    <w:rsid w:val="00D95C5C"/>
    <w:rsid w:val="00DB47A6"/>
    <w:rsid w:val="00DC2DE7"/>
    <w:rsid w:val="00E07113"/>
    <w:rsid w:val="00E13762"/>
    <w:rsid w:val="00E14B70"/>
    <w:rsid w:val="00E22453"/>
    <w:rsid w:val="00E322FA"/>
    <w:rsid w:val="00E326C4"/>
    <w:rsid w:val="00E378E9"/>
    <w:rsid w:val="00EA49DE"/>
    <w:rsid w:val="00EB2B4F"/>
    <w:rsid w:val="00EC18A6"/>
    <w:rsid w:val="00EC4A52"/>
    <w:rsid w:val="00EF06C2"/>
    <w:rsid w:val="00F5209C"/>
    <w:rsid w:val="00F823E0"/>
    <w:rsid w:val="00FC112F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E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5DD2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85DD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785D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5DD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5DD2"/>
    <w:pPr>
      <w:widowControl w:val="0"/>
      <w:autoSpaceDE w:val="0"/>
      <w:autoSpaceDN w:val="0"/>
      <w:spacing w:after="0" w:line="240" w:lineRule="auto"/>
      <w:ind w:left="239" w:hanging="139"/>
    </w:pPr>
    <w:rPr>
      <w:rFonts w:ascii="Times New Roman" w:eastAsia="Times New Roman" w:hAnsi="Times New Roman" w:cs="Times New Roman"/>
      <w:lang w:bidi="ru-RU"/>
    </w:rPr>
  </w:style>
  <w:style w:type="paragraph" w:customStyle="1" w:styleId="11">
    <w:name w:val="Заголовок 11"/>
    <w:basedOn w:val="a"/>
    <w:uiPriority w:val="1"/>
    <w:qFormat/>
    <w:rsid w:val="00785DD2"/>
    <w:pPr>
      <w:widowControl w:val="0"/>
      <w:autoSpaceDE w:val="0"/>
      <w:autoSpaceDN w:val="0"/>
      <w:spacing w:after="0" w:line="274" w:lineRule="exact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c10">
    <w:name w:val="c10"/>
    <w:basedOn w:val="a"/>
    <w:rsid w:val="0081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109D8"/>
  </w:style>
  <w:style w:type="paragraph" w:styleId="a7">
    <w:name w:val="Normal (Web)"/>
    <w:basedOn w:val="a"/>
    <w:uiPriority w:val="99"/>
    <w:unhideWhenUsed/>
    <w:rsid w:val="0067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Light Shading"/>
    <w:basedOn w:val="a1"/>
    <w:uiPriority w:val="60"/>
    <w:rsid w:val="00626B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2">
    <w:name w:val="Сетка таблицы1"/>
    <w:basedOn w:val="a1"/>
    <w:next w:val="a5"/>
    <w:uiPriority w:val="59"/>
    <w:rsid w:val="00D164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5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6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andard">
    <w:name w:val="Standard"/>
    <w:qFormat/>
    <w:rsid w:val="00370AE0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2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432EA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01">
    <w:name w:val="fontstyle01"/>
    <w:rsid w:val="00AA396B"/>
    <w:rPr>
      <w:rFonts w:ascii="TimesNewRomanPSMT" w:eastAsia="TimesNewRomanPSMT" w:hAnsi="TimesNewRomanPSMT" w:cs="TimesNewRomanPSMT"/>
      <w:b w:val="0"/>
      <w:i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E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5DD2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85DD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785D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5DD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5DD2"/>
    <w:pPr>
      <w:widowControl w:val="0"/>
      <w:autoSpaceDE w:val="0"/>
      <w:autoSpaceDN w:val="0"/>
      <w:spacing w:after="0" w:line="240" w:lineRule="auto"/>
      <w:ind w:left="239" w:hanging="139"/>
    </w:pPr>
    <w:rPr>
      <w:rFonts w:ascii="Times New Roman" w:eastAsia="Times New Roman" w:hAnsi="Times New Roman" w:cs="Times New Roman"/>
      <w:lang w:bidi="ru-RU"/>
    </w:rPr>
  </w:style>
  <w:style w:type="paragraph" w:customStyle="1" w:styleId="11">
    <w:name w:val="Заголовок 11"/>
    <w:basedOn w:val="a"/>
    <w:uiPriority w:val="1"/>
    <w:qFormat/>
    <w:rsid w:val="00785DD2"/>
    <w:pPr>
      <w:widowControl w:val="0"/>
      <w:autoSpaceDE w:val="0"/>
      <w:autoSpaceDN w:val="0"/>
      <w:spacing w:after="0" w:line="274" w:lineRule="exact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c10">
    <w:name w:val="c10"/>
    <w:basedOn w:val="a"/>
    <w:rsid w:val="0081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109D8"/>
  </w:style>
  <w:style w:type="paragraph" w:styleId="a7">
    <w:name w:val="Normal (Web)"/>
    <w:basedOn w:val="a"/>
    <w:uiPriority w:val="99"/>
    <w:unhideWhenUsed/>
    <w:rsid w:val="0067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Light Shading"/>
    <w:basedOn w:val="a1"/>
    <w:uiPriority w:val="60"/>
    <w:rsid w:val="00626B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2">
    <w:name w:val="Сетка таблицы1"/>
    <w:basedOn w:val="a1"/>
    <w:next w:val="a5"/>
    <w:uiPriority w:val="59"/>
    <w:rsid w:val="00D164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3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54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6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andard">
    <w:name w:val="Standard"/>
    <w:qFormat/>
    <w:rsid w:val="00370AE0"/>
    <w:pPr>
      <w:suppressAutoHyphens/>
      <w:spacing w:after="0" w:line="240" w:lineRule="auto"/>
      <w:textAlignment w:val="baseline"/>
    </w:pPr>
    <w:rPr>
      <w:rFonts w:ascii="Times New Roman" w:eastAsiaTheme="minorEastAsia" w:hAnsi="Times New Roman" w:cs="Times New Roman"/>
      <w:kern w:val="2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432EA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ontstyle01">
    <w:name w:val="fontstyle01"/>
    <w:rsid w:val="00AA396B"/>
    <w:rPr>
      <w:rFonts w:ascii="TimesNewRomanPSMT" w:eastAsia="TimesNewRomanPSMT" w:hAnsi="TimesNewRomanPSMT" w:cs="TimesNewRomanPSMT"/>
      <w:b w:val="0"/>
      <w:i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dcterms:created xsi:type="dcterms:W3CDTF">2023-10-10T10:04:00Z</dcterms:created>
  <dcterms:modified xsi:type="dcterms:W3CDTF">2023-10-10T10:04:00Z</dcterms:modified>
</cp:coreProperties>
</file>